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4E5DA" w14:textId="636ACD6E" w:rsidR="004B165D" w:rsidRPr="00C51609" w:rsidRDefault="00E31905" w:rsidP="00E31905">
      <w:pPr>
        <w:jc w:val="right"/>
      </w:pPr>
      <w:r>
        <w:t xml:space="preserve">Приложение 32 к </w:t>
      </w:r>
      <w:proofErr w:type="gramStart"/>
      <w:r>
        <w:t>дог.№</w:t>
      </w:r>
      <w:proofErr w:type="gramEnd"/>
    </w:p>
    <w:p w14:paraId="6145B375" w14:textId="77777777" w:rsidR="009C71B9" w:rsidRDefault="009C71B9">
      <w:pPr>
        <w:pStyle w:val="a3"/>
        <w:rPr>
          <w:rFonts w:ascii="Times New Roman"/>
          <w:sz w:val="41"/>
        </w:rPr>
      </w:pPr>
    </w:p>
    <w:p w14:paraId="4A0275C8" w14:textId="77777777" w:rsidR="00EF3575" w:rsidRDefault="00EF3575">
      <w:pPr>
        <w:pStyle w:val="a3"/>
        <w:rPr>
          <w:rFonts w:ascii="Times New Roman"/>
          <w:sz w:val="41"/>
        </w:rPr>
      </w:pPr>
    </w:p>
    <w:p w14:paraId="5B6D512C" w14:textId="77777777" w:rsidR="009C71B9" w:rsidRDefault="009C71B9">
      <w:pPr>
        <w:pStyle w:val="a3"/>
        <w:rPr>
          <w:rFonts w:ascii="Times New Roman"/>
          <w:sz w:val="41"/>
        </w:rPr>
      </w:pPr>
    </w:p>
    <w:p w14:paraId="0BCFE4D2" w14:textId="77777777" w:rsidR="009C71B9" w:rsidRDefault="009C71B9">
      <w:pPr>
        <w:pStyle w:val="a3"/>
        <w:rPr>
          <w:rFonts w:ascii="Times New Roman"/>
          <w:sz w:val="41"/>
        </w:rPr>
      </w:pPr>
    </w:p>
    <w:p w14:paraId="418A0BFA" w14:textId="77777777" w:rsidR="009C71B9" w:rsidRDefault="009C71B9">
      <w:pPr>
        <w:pStyle w:val="a3"/>
        <w:rPr>
          <w:rFonts w:ascii="Times New Roman"/>
          <w:sz w:val="41"/>
        </w:rPr>
      </w:pPr>
    </w:p>
    <w:p w14:paraId="67FA5ECB" w14:textId="77777777" w:rsidR="009C71B9" w:rsidRDefault="009C71B9">
      <w:pPr>
        <w:pStyle w:val="a3"/>
        <w:rPr>
          <w:rFonts w:ascii="Times New Roman"/>
          <w:sz w:val="41"/>
        </w:rPr>
      </w:pPr>
    </w:p>
    <w:p w14:paraId="0B137DF2" w14:textId="77777777" w:rsidR="009C71B9" w:rsidRDefault="009C71B9">
      <w:pPr>
        <w:pStyle w:val="a3"/>
        <w:rPr>
          <w:rFonts w:ascii="Times New Roman"/>
          <w:sz w:val="41"/>
        </w:rPr>
      </w:pPr>
    </w:p>
    <w:p w14:paraId="05D36B7C" w14:textId="77777777" w:rsidR="009C71B9" w:rsidRDefault="009C71B9">
      <w:pPr>
        <w:pStyle w:val="a3"/>
        <w:rPr>
          <w:rFonts w:ascii="Times New Roman"/>
          <w:sz w:val="41"/>
        </w:rPr>
      </w:pPr>
    </w:p>
    <w:p w14:paraId="1ACF1ADD" w14:textId="77777777" w:rsidR="009C71B9" w:rsidRDefault="009C71B9">
      <w:pPr>
        <w:pStyle w:val="a3"/>
        <w:rPr>
          <w:rFonts w:ascii="Times New Roman"/>
          <w:sz w:val="41"/>
        </w:rPr>
      </w:pPr>
    </w:p>
    <w:p w14:paraId="16464736" w14:textId="77777777" w:rsidR="009C71B9" w:rsidRDefault="009C71B9">
      <w:pPr>
        <w:pStyle w:val="a3"/>
        <w:spacing w:before="51"/>
        <w:rPr>
          <w:rFonts w:ascii="Times New Roman"/>
          <w:sz w:val="41"/>
        </w:rPr>
      </w:pPr>
    </w:p>
    <w:p w14:paraId="21269B91" w14:textId="77777777" w:rsidR="009C71B9" w:rsidRDefault="00FB0611">
      <w:pPr>
        <w:pStyle w:val="a4"/>
      </w:pPr>
      <w:r>
        <w:rPr>
          <w:spacing w:val="-2"/>
          <w:w w:val="105"/>
        </w:rPr>
        <w:t>Регламент</w:t>
      </w:r>
    </w:p>
    <w:p w14:paraId="612ABEF3" w14:textId="69EB817A" w:rsidR="009C71B9" w:rsidRDefault="000A05F5">
      <w:pPr>
        <w:spacing w:before="2" w:line="235" w:lineRule="auto"/>
        <w:ind w:left="637" w:right="567" w:firstLine="61"/>
        <w:jc w:val="center"/>
        <w:rPr>
          <w:rFonts w:ascii="Times New Roman" w:hAnsi="Times New Roman"/>
          <w:sz w:val="29"/>
        </w:rPr>
      </w:pPr>
      <w:r w:rsidRPr="000A05F5">
        <w:rPr>
          <w:rFonts w:ascii="Times New Roman" w:hAnsi="Times New Roman"/>
          <w:spacing w:val="-6"/>
          <w:sz w:val="29"/>
        </w:rPr>
        <w:t xml:space="preserve">взаимоотношений </w:t>
      </w:r>
      <w:r w:rsidRPr="000A05F5">
        <w:rPr>
          <w:rFonts w:ascii="Times New Roman" w:hAnsi="Times New Roman"/>
          <w:spacing w:val="-13"/>
          <w:sz w:val="29"/>
        </w:rPr>
        <w:t>между Заказчиком с Подрядными организациями при приёмке скважины и прилегающей территории после бурения. Определение зон ответственности.</w:t>
      </w:r>
    </w:p>
    <w:p w14:paraId="3FEC4FBC" w14:textId="77777777" w:rsidR="009C71B9" w:rsidRDefault="009C71B9">
      <w:pPr>
        <w:pStyle w:val="a3"/>
        <w:rPr>
          <w:rFonts w:ascii="Times New Roman"/>
          <w:sz w:val="29"/>
        </w:rPr>
      </w:pPr>
    </w:p>
    <w:p w14:paraId="67BBC8DE" w14:textId="77777777" w:rsidR="009C71B9" w:rsidRDefault="009C71B9">
      <w:pPr>
        <w:pStyle w:val="a3"/>
        <w:rPr>
          <w:rFonts w:ascii="Times New Roman"/>
          <w:sz w:val="29"/>
        </w:rPr>
      </w:pPr>
    </w:p>
    <w:p w14:paraId="2A15EA3B" w14:textId="77777777" w:rsidR="009C71B9" w:rsidRDefault="009C71B9">
      <w:pPr>
        <w:pStyle w:val="a3"/>
        <w:rPr>
          <w:rFonts w:ascii="Times New Roman"/>
          <w:sz w:val="29"/>
        </w:rPr>
      </w:pPr>
    </w:p>
    <w:p w14:paraId="25C79D65" w14:textId="77777777" w:rsidR="009C71B9" w:rsidRDefault="009C71B9">
      <w:pPr>
        <w:pStyle w:val="a3"/>
        <w:rPr>
          <w:rFonts w:ascii="Times New Roman"/>
          <w:sz w:val="29"/>
        </w:rPr>
      </w:pPr>
    </w:p>
    <w:p w14:paraId="75EDFBDD" w14:textId="77777777" w:rsidR="009C71B9" w:rsidRDefault="009C71B9">
      <w:pPr>
        <w:pStyle w:val="a3"/>
        <w:rPr>
          <w:rFonts w:ascii="Times New Roman"/>
          <w:sz w:val="29"/>
        </w:rPr>
      </w:pPr>
    </w:p>
    <w:p w14:paraId="45E434C3" w14:textId="77777777" w:rsidR="009C71B9" w:rsidRDefault="009C71B9">
      <w:pPr>
        <w:pStyle w:val="a3"/>
        <w:rPr>
          <w:rFonts w:ascii="Times New Roman"/>
          <w:sz w:val="29"/>
        </w:rPr>
      </w:pPr>
    </w:p>
    <w:p w14:paraId="5EC8F0D5" w14:textId="77777777" w:rsidR="009C71B9" w:rsidRDefault="009C71B9">
      <w:pPr>
        <w:pStyle w:val="a3"/>
        <w:rPr>
          <w:rFonts w:ascii="Times New Roman"/>
          <w:sz w:val="29"/>
        </w:rPr>
      </w:pPr>
    </w:p>
    <w:p w14:paraId="5DCC0CF8" w14:textId="77777777" w:rsidR="009C71B9" w:rsidRDefault="009C71B9">
      <w:pPr>
        <w:pStyle w:val="a3"/>
        <w:rPr>
          <w:rFonts w:ascii="Times New Roman"/>
          <w:sz w:val="29"/>
        </w:rPr>
      </w:pPr>
    </w:p>
    <w:p w14:paraId="781A6E04" w14:textId="77777777" w:rsidR="009C71B9" w:rsidRDefault="009C71B9">
      <w:pPr>
        <w:pStyle w:val="a3"/>
        <w:rPr>
          <w:rFonts w:ascii="Times New Roman"/>
          <w:sz w:val="29"/>
        </w:rPr>
      </w:pPr>
    </w:p>
    <w:p w14:paraId="28FB8D2F" w14:textId="77777777" w:rsidR="009C71B9" w:rsidRDefault="009C71B9">
      <w:pPr>
        <w:pStyle w:val="a3"/>
        <w:rPr>
          <w:rFonts w:ascii="Times New Roman"/>
          <w:sz w:val="29"/>
        </w:rPr>
      </w:pPr>
    </w:p>
    <w:p w14:paraId="5564161F" w14:textId="77777777" w:rsidR="009C71B9" w:rsidRDefault="009C71B9">
      <w:pPr>
        <w:pStyle w:val="a3"/>
        <w:rPr>
          <w:rFonts w:ascii="Times New Roman"/>
          <w:sz w:val="29"/>
        </w:rPr>
      </w:pPr>
    </w:p>
    <w:p w14:paraId="7BB17920" w14:textId="77777777" w:rsidR="009C71B9" w:rsidRDefault="009C71B9">
      <w:pPr>
        <w:pStyle w:val="a3"/>
        <w:rPr>
          <w:rFonts w:ascii="Times New Roman"/>
          <w:sz w:val="29"/>
        </w:rPr>
      </w:pPr>
    </w:p>
    <w:p w14:paraId="6280C6F8" w14:textId="77777777" w:rsidR="009C71B9" w:rsidRDefault="009C71B9">
      <w:pPr>
        <w:pStyle w:val="a3"/>
        <w:rPr>
          <w:rFonts w:ascii="Times New Roman"/>
          <w:sz w:val="29"/>
        </w:rPr>
      </w:pPr>
    </w:p>
    <w:p w14:paraId="015E0C29" w14:textId="73299E09" w:rsidR="009C71B9" w:rsidRDefault="009C71B9">
      <w:pPr>
        <w:pStyle w:val="a3"/>
        <w:rPr>
          <w:rFonts w:ascii="Times New Roman"/>
          <w:sz w:val="29"/>
        </w:rPr>
      </w:pPr>
    </w:p>
    <w:p w14:paraId="1EA0BBE1" w14:textId="17545CEA" w:rsidR="00E31905" w:rsidRDefault="00E31905">
      <w:pPr>
        <w:pStyle w:val="a3"/>
        <w:rPr>
          <w:rFonts w:ascii="Times New Roman"/>
          <w:sz w:val="29"/>
        </w:rPr>
      </w:pPr>
    </w:p>
    <w:p w14:paraId="1A7D3D00" w14:textId="5199E11F" w:rsidR="00E31905" w:rsidRDefault="00E31905">
      <w:pPr>
        <w:pStyle w:val="a3"/>
        <w:rPr>
          <w:rFonts w:ascii="Times New Roman"/>
          <w:sz w:val="29"/>
        </w:rPr>
      </w:pPr>
    </w:p>
    <w:p w14:paraId="175E3DFA" w14:textId="157C5FE3" w:rsidR="00E31905" w:rsidRDefault="00E31905">
      <w:pPr>
        <w:pStyle w:val="a3"/>
        <w:rPr>
          <w:rFonts w:ascii="Times New Roman"/>
          <w:sz w:val="29"/>
        </w:rPr>
      </w:pPr>
    </w:p>
    <w:p w14:paraId="5F77468E" w14:textId="7DDA8D2C" w:rsidR="00E31905" w:rsidRDefault="00E31905">
      <w:pPr>
        <w:pStyle w:val="a3"/>
        <w:rPr>
          <w:rFonts w:ascii="Times New Roman"/>
          <w:sz w:val="29"/>
        </w:rPr>
      </w:pPr>
    </w:p>
    <w:p w14:paraId="4466DE26" w14:textId="396539BD" w:rsidR="00E31905" w:rsidRDefault="00E31905">
      <w:pPr>
        <w:pStyle w:val="a3"/>
        <w:rPr>
          <w:rFonts w:ascii="Times New Roman"/>
          <w:sz w:val="29"/>
        </w:rPr>
      </w:pPr>
    </w:p>
    <w:p w14:paraId="7B64CAA5" w14:textId="64BF049D" w:rsidR="00E31905" w:rsidRDefault="00E31905">
      <w:pPr>
        <w:pStyle w:val="a3"/>
        <w:rPr>
          <w:rFonts w:ascii="Times New Roman"/>
          <w:sz w:val="29"/>
        </w:rPr>
      </w:pPr>
    </w:p>
    <w:p w14:paraId="0F20F1CD" w14:textId="7DE8F520" w:rsidR="00E31905" w:rsidRDefault="00E31905">
      <w:pPr>
        <w:pStyle w:val="a3"/>
        <w:rPr>
          <w:rFonts w:ascii="Times New Roman"/>
          <w:sz w:val="29"/>
        </w:rPr>
      </w:pPr>
    </w:p>
    <w:p w14:paraId="6D10BA8B" w14:textId="77777777" w:rsidR="00E31905" w:rsidRDefault="00E31905">
      <w:pPr>
        <w:pStyle w:val="a3"/>
        <w:rPr>
          <w:rFonts w:ascii="Times New Roman"/>
          <w:sz w:val="29"/>
        </w:rPr>
      </w:pPr>
    </w:p>
    <w:p w14:paraId="1005423C" w14:textId="77777777" w:rsidR="009C71B9" w:rsidRDefault="009C71B9">
      <w:pPr>
        <w:pStyle w:val="a3"/>
        <w:rPr>
          <w:rFonts w:ascii="Times New Roman"/>
          <w:sz w:val="29"/>
        </w:rPr>
      </w:pPr>
    </w:p>
    <w:p w14:paraId="34CABA43" w14:textId="77777777" w:rsidR="009C71B9" w:rsidRDefault="009C71B9">
      <w:pPr>
        <w:pStyle w:val="a3"/>
        <w:rPr>
          <w:rFonts w:ascii="Times New Roman"/>
          <w:sz w:val="29"/>
        </w:rPr>
      </w:pPr>
    </w:p>
    <w:p w14:paraId="60585FBC" w14:textId="77777777" w:rsidR="009C71B9" w:rsidRDefault="009C71B9">
      <w:pPr>
        <w:pStyle w:val="a3"/>
        <w:spacing w:before="144"/>
        <w:rPr>
          <w:rFonts w:ascii="Times New Roman"/>
          <w:sz w:val="29"/>
        </w:rPr>
      </w:pPr>
    </w:p>
    <w:p w14:paraId="395DAB1E" w14:textId="0A451DB0" w:rsidR="009C71B9" w:rsidRPr="00E31905" w:rsidRDefault="00FB0611" w:rsidP="00E31905">
      <w:pPr>
        <w:pStyle w:val="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Оренбург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  <w:spacing w:val="-4"/>
        </w:rPr>
        <w:t>2</w:t>
      </w:r>
      <w:r w:rsidR="00DB6624">
        <w:rPr>
          <w:rFonts w:ascii="Times New Roman" w:hAnsi="Times New Roman"/>
          <w:spacing w:val="-4"/>
        </w:rPr>
        <w:t>02</w:t>
      </w:r>
      <w:r w:rsidR="00E31905">
        <w:rPr>
          <w:rFonts w:ascii="Times New Roman" w:hAnsi="Times New Roman"/>
          <w:spacing w:val="-4"/>
        </w:rPr>
        <w:t>5</w:t>
      </w:r>
      <w:r w:rsidR="00DB6624">
        <w:rPr>
          <w:rFonts w:ascii="Times New Roman" w:hAnsi="Times New Roman"/>
          <w:spacing w:val="-4"/>
        </w:rPr>
        <w:t>г</w:t>
      </w:r>
      <w:r>
        <w:rPr>
          <w:rFonts w:ascii="Times New Roman" w:hAnsi="Times New Roman"/>
          <w:spacing w:val="-5"/>
        </w:rPr>
        <w:t>.</w:t>
      </w:r>
    </w:p>
    <w:p w14:paraId="597A6AC6" w14:textId="77777777" w:rsidR="009C71B9" w:rsidRDefault="009C71B9">
      <w:pPr>
        <w:rPr>
          <w:rFonts w:ascii="Times New Roman" w:hAnsi="Times New Roman"/>
        </w:rPr>
        <w:sectPr w:rsidR="009C71B9" w:rsidSect="00E31905">
          <w:type w:val="continuous"/>
          <w:pgSz w:w="11910" w:h="16840"/>
          <w:pgMar w:top="426" w:right="760" w:bottom="280" w:left="1100" w:header="720" w:footer="720" w:gutter="0"/>
          <w:cols w:space="720"/>
        </w:sectPr>
      </w:pPr>
    </w:p>
    <w:p w14:paraId="485F15B5" w14:textId="77777777" w:rsidR="009C71B9" w:rsidRDefault="00FB0611">
      <w:pPr>
        <w:spacing w:before="64"/>
        <w:ind w:left="115" w:right="10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Оглавление</w:t>
      </w:r>
    </w:p>
    <w:p w14:paraId="02D08A30" w14:textId="77777777" w:rsidR="009C71B9" w:rsidRDefault="009C71B9">
      <w:pPr>
        <w:pStyle w:val="a3"/>
        <w:spacing w:before="60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8016"/>
        <w:gridCol w:w="974"/>
      </w:tblGrid>
      <w:tr w:rsidR="009C71B9" w14:paraId="11AFE748" w14:textId="77777777">
        <w:trPr>
          <w:trHeight w:val="277"/>
        </w:trPr>
        <w:tc>
          <w:tcPr>
            <w:tcW w:w="821" w:type="dxa"/>
          </w:tcPr>
          <w:p w14:paraId="15520737" w14:textId="77777777" w:rsidR="009C71B9" w:rsidRPr="00166743" w:rsidRDefault="00FB0611">
            <w:pPr>
              <w:pStyle w:val="TableParagraph"/>
              <w:spacing w:line="258" w:lineRule="exact"/>
              <w:ind w:left="70" w:right="46"/>
              <w:jc w:val="center"/>
              <w:rPr>
                <w:sz w:val="18"/>
                <w:szCs w:val="18"/>
              </w:rPr>
            </w:pPr>
            <w:r w:rsidRPr="00166743">
              <w:rPr>
                <w:spacing w:val="-10"/>
                <w:w w:val="105"/>
                <w:sz w:val="18"/>
                <w:szCs w:val="18"/>
              </w:rPr>
              <w:t>1</w:t>
            </w:r>
          </w:p>
        </w:tc>
        <w:tc>
          <w:tcPr>
            <w:tcW w:w="8016" w:type="dxa"/>
          </w:tcPr>
          <w:p w14:paraId="06EB902B" w14:textId="77777777" w:rsidR="009C71B9" w:rsidRDefault="00FB061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</w:p>
        </w:tc>
        <w:tc>
          <w:tcPr>
            <w:tcW w:w="974" w:type="dxa"/>
          </w:tcPr>
          <w:p w14:paraId="16067B2B" w14:textId="77777777" w:rsidR="009C71B9" w:rsidRPr="003636F4" w:rsidRDefault="003636F4" w:rsidP="003636F4">
            <w:pPr>
              <w:pStyle w:val="TableParagraph"/>
              <w:spacing w:line="258" w:lineRule="exact"/>
              <w:ind w:left="55" w:right="5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</w:tr>
      <w:tr w:rsidR="009C71B9" w14:paraId="57ADE492" w14:textId="77777777">
        <w:trPr>
          <w:trHeight w:val="268"/>
        </w:trPr>
        <w:tc>
          <w:tcPr>
            <w:tcW w:w="821" w:type="dxa"/>
          </w:tcPr>
          <w:p w14:paraId="244873A6" w14:textId="77777777" w:rsidR="009C71B9" w:rsidRPr="00166743" w:rsidRDefault="003636F4">
            <w:pPr>
              <w:pStyle w:val="TableParagraph"/>
              <w:spacing w:line="248" w:lineRule="exact"/>
              <w:ind w:left="70" w:right="53"/>
              <w:jc w:val="center"/>
              <w:rPr>
                <w:sz w:val="18"/>
                <w:szCs w:val="18"/>
              </w:rPr>
            </w:pPr>
            <w:r w:rsidRPr="00166743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8016" w:type="dxa"/>
          </w:tcPr>
          <w:p w14:paraId="0A896D84" w14:textId="77777777" w:rsidR="009C71B9" w:rsidRDefault="00FB0611">
            <w:pPr>
              <w:pStyle w:val="TableParagraph"/>
              <w:spacing w:line="248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Термины,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сокращения</w:t>
            </w:r>
          </w:p>
        </w:tc>
        <w:tc>
          <w:tcPr>
            <w:tcW w:w="974" w:type="dxa"/>
          </w:tcPr>
          <w:p w14:paraId="553B1BFF" w14:textId="77777777" w:rsidR="009C71B9" w:rsidRPr="003636F4" w:rsidRDefault="003636F4" w:rsidP="003636F4">
            <w:pPr>
              <w:pStyle w:val="TableParagraph"/>
              <w:spacing w:line="248" w:lineRule="exact"/>
              <w:ind w:left="55"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C71B9" w14:paraId="092B0C65" w14:textId="77777777">
        <w:trPr>
          <w:trHeight w:val="272"/>
        </w:trPr>
        <w:tc>
          <w:tcPr>
            <w:tcW w:w="821" w:type="dxa"/>
          </w:tcPr>
          <w:p w14:paraId="45269433" w14:textId="77777777" w:rsidR="009C71B9" w:rsidRPr="00166743" w:rsidRDefault="003636F4" w:rsidP="003636F4">
            <w:pPr>
              <w:pStyle w:val="TableParagraph"/>
              <w:spacing w:line="253" w:lineRule="exact"/>
              <w:ind w:left="70" w:right="45"/>
              <w:jc w:val="center"/>
              <w:rPr>
                <w:sz w:val="18"/>
                <w:szCs w:val="18"/>
              </w:rPr>
            </w:pPr>
            <w:r w:rsidRPr="00166743">
              <w:rPr>
                <w:spacing w:val="-10"/>
                <w:w w:val="110"/>
                <w:sz w:val="18"/>
                <w:szCs w:val="18"/>
              </w:rPr>
              <w:t>3</w:t>
            </w:r>
          </w:p>
        </w:tc>
        <w:tc>
          <w:tcPr>
            <w:tcW w:w="8016" w:type="dxa"/>
          </w:tcPr>
          <w:p w14:paraId="7410363A" w14:textId="77777777" w:rsidR="009C71B9" w:rsidRDefault="00A95129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 w:rsidRPr="00A95129">
              <w:rPr>
                <w:sz w:val="24"/>
              </w:rPr>
              <w:t>Порядок взаимодействия в процессе бурения скважины и сдачи устья скважины.</w:t>
            </w:r>
          </w:p>
        </w:tc>
        <w:tc>
          <w:tcPr>
            <w:tcW w:w="974" w:type="dxa"/>
          </w:tcPr>
          <w:p w14:paraId="2CFD36C6" w14:textId="77777777" w:rsidR="009C71B9" w:rsidRPr="003636F4" w:rsidRDefault="00FB0611" w:rsidP="003636F4">
            <w:pPr>
              <w:pStyle w:val="TableParagraph"/>
              <w:spacing w:line="252" w:lineRule="exact"/>
              <w:ind w:left="55" w:right="34"/>
              <w:jc w:val="center"/>
              <w:rPr>
                <w:sz w:val="24"/>
                <w:szCs w:val="24"/>
              </w:rPr>
            </w:pPr>
            <w:r w:rsidRPr="003636F4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</w:tr>
      <w:tr w:rsidR="009C71B9" w14:paraId="20D53394" w14:textId="77777777">
        <w:trPr>
          <w:trHeight w:val="556"/>
        </w:trPr>
        <w:tc>
          <w:tcPr>
            <w:tcW w:w="821" w:type="dxa"/>
          </w:tcPr>
          <w:p w14:paraId="53873696" w14:textId="77777777" w:rsidR="009C71B9" w:rsidRPr="00166743" w:rsidRDefault="00FB0611">
            <w:pPr>
              <w:pStyle w:val="TableParagraph"/>
              <w:spacing w:before="92"/>
              <w:ind w:left="70" w:right="41"/>
              <w:jc w:val="center"/>
              <w:rPr>
                <w:sz w:val="18"/>
                <w:szCs w:val="18"/>
              </w:rPr>
            </w:pPr>
            <w:r w:rsidRPr="00166743">
              <w:rPr>
                <w:spacing w:val="-10"/>
                <w:sz w:val="18"/>
                <w:szCs w:val="18"/>
              </w:rPr>
              <w:t>4</w:t>
            </w:r>
          </w:p>
        </w:tc>
        <w:tc>
          <w:tcPr>
            <w:tcW w:w="8016" w:type="dxa"/>
          </w:tcPr>
          <w:p w14:paraId="054605AB" w14:textId="77777777" w:rsidR="009C71B9" w:rsidRDefault="00FB0611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обустройство</w:t>
            </w:r>
          </w:p>
          <w:p w14:paraId="6A54172F" w14:textId="77777777" w:rsidR="009C71B9" w:rsidRDefault="00FB0611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устья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демонтажа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</w:t>
            </w:r>
          </w:p>
        </w:tc>
        <w:tc>
          <w:tcPr>
            <w:tcW w:w="974" w:type="dxa"/>
          </w:tcPr>
          <w:p w14:paraId="370A4A67" w14:textId="77777777" w:rsidR="009C71B9" w:rsidRPr="003636F4" w:rsidRDefault="00FB0611" w:rsidP="003636F4">
            <w:pPr>
              <w:pStyle w:val="TableParagraph"/>
              <w:spacing w:before="110"/>
              <w:ind w:left="55" w:right="34"/>
              <w:jc w:val="center"/>
              <w:rPr>
                <w:sz w:val="24"/>
                <w:szCs w:val="24"/>
              </w:rPr>
            </w:pPr>
            <w:r w:rsidRPr="003636F4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</w:tr>
      <w:tr w:rsidR="009C71B9" w14:paraId="4BC18F8A" w14:textId="77777777">
        <w:trPr>
          <w:trHeight w:val="551"/>
        </w:trPr>
        <w:tc>
          <w:tcPr>
            <w:tcW w:w="821" w:type="dxa"/>
          </w:tcPr>
          <w:p w14:paraId="2E28664B" w14:textId="77777777" w:rsidR="009C71B9" w:rsidRPr="00166743" w:rsidRDefault="00FB0611">
            <w:pPr>
              <w:pStyle w:val="TableParagraph"/>
              <w:spacing w:before="115"/>
              <w:ind w:left="70" w:right="32"/>
              <w:jc w:val="center"/>
              <w:rPr>
                <w:sz w:val="18"/>
                <w:szCs w:val="18"/>
              </w:rPr>
            </w:pPr>
            <w:r w:rsidRPr="00166743">
              <w:rPr>
                <w:spacing w:val="-10"/>
                <w:sz w:val="18"/>
                <w:szCs w:val="18"/>
              </w:rPr>
              <w:t>5</w:t>
            </w:r>
          </w:p>
        </w:tc>
        <w:tc>
          <w:tcPr>
            <w:tcW w:w="8016" w:type="dxa"/>
          </w:tcPr>
          <w:p w14:paraId="5EE9278E" w14:textId="77777777" w:rsidR="009C71B9" w:rsidRDefault="003636F4">
            <w:pPr>
              <w:pStyle w:val="TableParagraph"/>
              <w:spacing w:before="2"/>
              <w:ind w:left="113"/>
              <w:rPr>
                <w:sz w:val="24"/>
              </w:rPr>
            </w:pPr>
            <w:r w:rsidRPr="003636F4">
              <w:rPr>
                <w:sz w:val="24"/>
              </w:rPr>
              <w:t>Разграничение зоны ответственности</w:t>
            </w:r>
          </w:p>
        </w:tc>
        <w:tc>
          <w:tcPr>
            <w:tcW w:w="974" w:type="dxa"/>
          </w:tcPr>
          <w:p w14:paraId="319F6A66" w14:textId="77777777" w:rsidR="009C71B9" w:rsidRPr="003636F4" w:rsidRDefault="003F5101" w:rsidP="003636F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C71B9" w14:paraId="538763AD" w14:textId="77777777">
        <w:trPr>
          <w:trHeight w:val="536"/>
        </w:trPr>
        <w:tc>
          <w:tcPr>
            <w:tcW w:w="821" w:type="dxa"/>
          </w:tcPr>
          <w:p w14:paraId="5BAC7BB8" w14:textId="77777777" w:rsidR="009C71B9" w:rsidRPr="00166743" w:rsidRDefault="009C71B9" w:rsidP="003636F4">
            <w:pPr>
              <w:pStyle w:val="TableParagraph"/>
              <w:spacing w:line="182" w:lineRule="exact"/>
              <w:rPr>
                <w:sz w:val="18"/>
                <w:szCs w:val="18"/>
              </w:rPr>
            </w:pPr>
          </w:p>
          <w:p w14:paraId="031332D7" w14:textId="77777777" w:rsidR="003636F4" w:rsidRPr="00166743" w:rsidRDefault="003636F4" w:rsidP="003636F4">
            <w:pPr>
              <w:jc w:val="center"/>
              <w:rPr>
                <w:sz w:val="18"/>
                <w:szCs w:val="18"/>
              </w:rPr>
            </w:pPr>
            <w:r w:rsidRPr="00166743">
              <w:rPr>
                <w:sz w:val="18"/>
                <w:szCs w:val="18"/>
              </w:rPr>
              <w:t>6</w:t>
            </w:r>
          </w:p>
        </w:tc>
        <w:tc>
          <w:tcPr>
            <w:tcW w:w="8016" w:type="dxa"/>
          </w:tcPr>
          <w:p w14:paraId="1292124A" w14:textId="77777777" w:rsidR="009C71B9" w:rsidRDefault="003636F4">
            <w:pPr>
              <w:pStyle w:val="TableParagraph"/>
              <w:spacing w:before="2" w:line="272" w:lineRule="exact"/>
              <w:ind w:left="123"/>
              <w:rPr>
                <w:sz w:val="24"/>
              </w:rPr>
            </w:pPr>
            <w:r>
              <w:rPr>
                <w:sz w:val="24"/>
              </w:rPr>
              <w:t>Приложение №1</w:t>
            </w:r>
          </w:p>
        </w:tc>
        <w:tc>
          <w:tcPr>
            <w:tcW w:w="974" w:type="dxa"/>
          </w:tcPr>
          <w:p w14:paraId="08D44C7F" w14:textId="77777777" w:rsidR="009C71B9" w:rsidRPr="003636F4" w:rsidRDefault="009536BF" w:rsidP="003636F4">
            <w:pPr>
              <w:pStyle w:val="TableParagraph"/>
              <w:spacing w:before="105"/>
              <w:ind w:left="55" w:right="3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</w:tr>
      <w:tr w:rsidR="003636F4" w14:paraId="0805714B" w14:textId="77777777">
        <w:trPr>
          <w:trHeight w:val="536"/>
        </w:trPr>
        <w:tc>
          <w:tcPr>
            <w:tcW w:w="821" w:type="dxa"/>
          </w:tcPr>
          <w:p w14:paraId="0C07BEE4" w14:textId="77777777" w:rsidR="000202E3" w:rsidRPr="00166743" w:rsidRDefault="000202E3" w:rsidP="000202E3">
            <w:pPr>
              <w:pStyle w:val="TableParagraph"/>
              <w:spacing w:line="182" w:lineRule="exact"/>
              <w:rPr>
                <w:sz w:val="18"/>
                <w:szCs w:val="18"/>
              </w:rPr>
            </w:pPr>
          </w:p>
          <w:p w14:paraId="2032D88B" w14:textId="77777777" w:rsidR="003636F4" w:rsidRPr="00166743" w:rsidRDefault="005637C4" w:rsidP="005637C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  <w:r w:rsidRPr="00166743">
              <w:rPr>
                <w:sz w:val="18"/>
                <w:szCs w:val="18"/>
              </w:rPr>
              <w:t>7</w:t>
            </w:r>
          </w:p>
        </w:tc>
        <w:tc>
          <w:tcPr>
            <w:tcW w:w="8016" w:type="dxa"/>
          </w:tcPr>
          <w:p w14:paraId="59AA0A50" w14:textId="77777777" w:rsidR="003636F4" w:rsidRDefault="005637C4" w:rsidP="003636F4">
            <w:pPr>
              <w:pStyle w:val="TableParagraph"/>
              <w:spacing w:before="2" w:line="272" w:lineRule="exact"/>
              <w:ind w:left="123"/>
              <w:rPr>
                <w:sz w:val="24"/>
              </w:rPr>
            </w:pPr>
            <w:r w:rsidRPr="005637C4">
              <w:rPr>
                <w:sz w:val="24"/>
              </w:rPr>
              <w:t>Приложение №</w:t>
            </w:r>
            <w:r>
              <w:rPr>
                <w:sz w:val="24"/>
              </w:rPr>
              <w:t>2</w:t>
            </w:r>
          </w:p>
        </w:tc>
        <w:tc>
          <w:tcPr>
            <w:tcW w:w="974" w:type="dxa"/>
          </w:tcPr>
          <w:p w14:paraId="6B5A7348" w14:textId="77777777" w:rsidR="003636F4" w:rsidRPr="003636F4" w:rsidRDefault="009536BF" w:rsidP="003636F4">
            <w:pPr>
              <w:pStyle w:val="TableParagraph"/>
              <w:spacing w:before="105"/>
              <w:ind w:left="55" w:right="33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</w:tr>
      <w:tr w:rsidR="003636F4" w14:paraId="05741298" w14:textId="77777777">
        <w:trPr>
          <w:trHeight w:val="536"/>
        </w:trPr>
        <w:tc>
          <w:tcPr>
            <w:tcW w:w="821" w:type="dxa"/>
          </w:tcPr>
          <w:p w14:paraId="53D7FF85" w14:textId="77777777" w:rsidR="005637C4" w:rsidRPr="00166743" w:rsidRDefault="005637C4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</w:p>
          <w:p w14:paraId="207270C7" w14:textId="77777777" w:rsidR="003636F4" w:rsidRPr="00166743" w:rsidRDefault="003636F4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  <w:r w:rsidRPr="00166743">
              <w:rPr>
                <w:sz w:val="18"/>
                <w:szCs w:val="18"/>
              </w:rPr>
              <w:t>8</w:t>
            </w:r>
          </w:p>
        </w:tc>
        <w:tc>
          <w:tcPr>
            <w:tcW w:w="8016" w:type="dxa"/>
          </w:tcPr>
          <w:p w14:paraId="615D4580" w14:textId="77777777" w:rsidR="003636F4" w:rsidRDefault="005637C4" w:rsidP="003636F4">
            <w:pPr>
              <w:pStyle w:val="TableParagraph"/>
              <w:spacing w:before="2" w:line="272" w:lineRule="exact"/>
              <w:ind w:left="123"/>
              <w:rPr>
                <w:sz w:val="24"/>
              </w:rPr>
            </w:pPr>
            <w:r w:rsidRPr="005637C4">
              <w:rPr>
                <w:sz w:val="24"/>
              </w:rPr>
              <w:t>Приложение №</w:t>
            </w:r>
            <w:r>
              <w:rPr>
                <w:sz w:val="24"/>
              </w:rPr>
              <w:t>3</w:t>
            </w:r>
          </w:p>
        </w:tc>
        <w:tc>
          <w:tcPr>
            <w:tcW w:w="974" w:type="dxa"/>
          </w:tcPr>
          <w:p w14:paraId="52403D14" w14:textId="77777777" w:rsidR="003636F4" w:rsidRPr="003636F4" w:rsidRDefault="009536BF" w:rsidP="003636F4">
            <w:pPr>
              <w:pStyle w:val="TableParagraph"/>
              <w:spacing w:before="105"/>
              <w:ind w:left="55" w:right="33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</w:t>
            </w:r>
          </w:p>
        </w:tc>
      </w:tr>
      <w:tr w:rsidR="003636F4" w14:paraId="1C893B6C" w14:textId="77777777">
        <w:trPr>
          <w:trHeight w:val="536"/>
        </w:trPr>
        <w:tc>
          <w:tcPr>
            <w:tcW w:w="821" w:type="dxa"/>
          </w:tcPr>
          <w:p w14:paraId="50F9FB07" w14:textId="77777777" w:rsidR="005637C4" w:rsidRPr="00166743" w:rsidRDefault="005637C4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</w:p>
          <w:p w14:paraId="21202305" w14:textId="77777777" w:rsidR="003636F4" w:rsidRPr="00166743" w:rsidRDefault="003636F4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  <w:r w:rsidRPr="00166743">
              <w:rPr>
                <w:sz w:val="18"/>
                <w:szCs w:val="18"/>
              </w:rPr>
              <w:t>9</w:t>
            </w:r>
          </w:p>
        </w:tc>
        <w:tc>
          <w:tcPr>
            <w:tcW w:w="8016" w:type="dxa"/>
          </w:tcPr>
          <w:p w14:paraId="68EC4ABC" w14:textId="77777777" w:rsidR="003636F4" w:rsidRDefault="005637C4" w:rsidP="003636F4">
            <w:pPr>
              <w:pStyle w:val="TableParagraph"/>
              <w:spacing w:before="2" w:line="272" w:lineRule="exact"/>
              <w:ind w:left="123"/>
              <w:rPr>
                <w:sz w:val="24"/>
              </w:rPr>
            </w:pPr>
            <w:r>
              <w:rPr>
                <w:sz w:val="24"/>
              </w:rPr>
              <w:t>Приложение №4</w:t>
            </w:r>
          </w:p>
        </w:tc>
        <w:tc>
          <w:tcPr>
            <w:tcW w:w="974" w:type="dxa"/>
          </w:tcPr>
          <w:p w14:paraId="4BFBF8EB" w14:textId="77777777" w:rsidR="003636F4" w:rsidRPr="003636F4" w:rsidRDefault="003F5101" w:rsidP="003636F4">
            <w:pPr>
              <w:pStyle w:val="TableParagraph"/>
              <w:spacing w:before="105"/>
              <w:ind w:left="55" w:right="33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  <w:r w:rsidR="009536BF">
              <w:rPr>
                <w:spacing w:val="-10"/>
                <w:sz w:val="24"/>
                <w:szCs w:val="24"/>
              </w:rPr>
              <w:t>1</w:t>
            </w:r>
          </w:p>
        </w:tc>
      </w:tr>
      <w:tr w:rsidR="003636F4" w14:paraId="74632621" w14:textId="77777777">
        <w:trPr>
          <w:trHeight w:val="536"/>
        </w:trPr>
        <w:tc>
          <w:tcPr>
            <w:tcW w:w="821" w:type="dxa"/>
          </w:tcPr>
          <w:p w14:paraId="57B94EDD" w14:textId="77777777" w:rsidR="003636F4" w:rsidRPr="00166743" w:rsidRDefault="003636F4" w:rsidP="000202E3">
            <w:pPr>
              <w:pStyle w:val="TableParagraph"/>
              <w:spacing w:line="182" w:lineRule="exact"/>
              <w:rPr>
                <w:sz w:val="18"/>
                <w:szCs w:val="18"/>
              </w:rPr>
            </w:pPr>
          </w:p>
          <w:p w14:paraId="7B1349B3" w14:textId="77777777" w:rsidR="000202E3" w:rsidRPr="00166743" w:rsidRDefault="000202E3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  <w:r w:rsidRPr="00166743">
              <w:rPr>
                <w:sz w:val="18"/>
                <w:szCs w:val="18"/>
              </w:rPr>
              <w:t>10</w:t>
            </w:r>
          </w:p>
        </w:tc>
        <w:tc>
          <w:tcPr>
            <w:tcW w:w="8016" w:type="dxa"/>
          </w:tcPr>
          <w:p w14:paraId="2DFF5AEE" w14:textId="77777777" w:rsidR="003636F4" w:rsidRDefault="005637C4" w:rsidP="003636F4">
            <w:pPr>
              <w:pStyle w:val="TableParagraph"/>
              <w:spacing w:before="2" w:line="272" w:lineRule="exact"/>
              <w:ind w:left="123"/>
              <w:rPr>
                <w:sz w:val="24"/>
              </w:rPr>
            </w:pPr>
            <w:r>
              <w:rPr>
                <w:sz w:val="24"/>
              </w:rPr>
              <w:t>Приложение №5</w:t>
            </w:r>
          </w:p>
        </w:tc>
        <w:tc>
          <w:tcPr>
            <w:tcW w:w="974" w:type="dxa"/>
          </w:tcPr>
          <w:p w14:paraId="38501C87" w14:textId="77777777" w:rsidR="003636F4" w:rsidRPr="003636F4" w:rsidRDefault="003F5101" w:rsidP="003636F4">
            <w:pPr>
              <w:pStyle w:val="TableParagraph"/>
              <w:spacing w:before="105"/>
              <w:ind w:left="55" w:right="33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  <w:r w:rsidR="009536BF">
              <w:rPr>
                <w:spacing w:val="-10"/>
                <w:sz w:val="24"/>
                <w:szCs w:val="24"/>
              </w:rPr>
              <w:t>2</w:t>
            </w:r>
          </w:p>
        </w:tc>
      </w:tr>
      <w:tr w:rsidR="003636F4" w14:paraId="093200D7" w14:textId="77777777">
        <w:trPr>
          <w:trHeight w:val="536"/>
        </w:trPr>
        <w:tc>
          <w:tcPr>
            <w:tcW w:w="821" w:type="dxa"/>
          </w:tcPr>
          <w:p w14:paraId="1ABABDF2" w14:textId="77777777" w:rsidR="005637C4" w:rsidRPr="00166743" w:rsidRDefault="005637C4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</w:p>
          <w:p w14:paraId="0915AD6E" w14:textId="77777777" w:rsidR="003636F4" w:rsidRPr="00166743" w:rsidRDefault="003636F4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  <w:r w:rsidRPr="00166743">
              <w:rPr>
                <w:sz w:val="18"/>
                <w:szCs w:val="18"/>
              </w:rPr>
              <w:t>11</w:t>
            </w:r>
          </w:p>
        </w:tc>
        <w:tc>
          <w:tcPr>
            <w:tcW w:w="8016" w:type="dxa"/>
          </w:tcPr>
          <w:p w14:paraId="1FAB1780" w14:textId="77777777" w:rsidR="003636F4" w:rsidRDefault="005637C4" w:rsidP="003636F4">
            <w:pPr>
              <w:pStyle w:val="TableParagraph"/>
              <w:spacing w:before="2" w:line="272" w:lineRule="exact"/>
              <w:ind w:left="123"/>
              <w:rPr>
                <w:sz w:val="24"/>
              </w:rPr>
            </w:pPr>
            <w:r>
              <w:rPr>
                <w:sz w:val="24"/>
              </w:rPr>
              <w:t>Приложение №6</w:t>
            </w:r>
          </w:p>
        </w:tc>
        <w:tc>
          <w:tcPr>
            <w:tcW w:w="974" w:type="dxa"/>
          </w:tcPr>
          <w:p w14:paraId="01B1485E" w14:textId="77777777" w:rsidR="003636F4" w:rsidRPr="003636F4" w:rsidRDefault="003F5101" w:rsidP="003636F4">
            <w:pPr>
              <w:pStyle w:val="TableParagraph"/>
              <w:spacing w:before="105"/>
              <w:ind w:left="55" w:right="33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  <w:r w:rsidR="009536BF">
              <w:rPr>
                <w:spacing w:val="-10"/>
                <w:sz w:val="24"/>
                <w:szCs w:val="24"/>
              </w:rPr>
              <w:t>3</w:t>
            </w:r>
          </w:p>
        </w:tc>
      </w:tr>
      <w:tr w:rsidR="005637C4" w14:paraId="4CA170A7" w14:textId="77777777">
        <w:trPr>
          <w:trHeight w:val="536"/>
        </w:trPr>
        <w:tc>
          <w:tcPr>
            <w:tcW w:w="821" w:type="dxa"/>
          </w:tcPr>
          <w:p w14:paraId="5E56DE8B" w14:textId="77777777" w:rsidR="005637C4" w:rsidRPr="00166743" w:rsidRDefault="005637C4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</w:p>
          <w:p w14:paraId="45A4724C" w14:textId="77777777" w:rsidR="005637C4" w:rsidRPr="00166743" w:rsidRDefault="005637C4" w:rsidP="003636F4">
            <w:pPr>
              <w:pStyle w:val="TableParagraph"/>
              <w:spacing w:line="182" w:lineRule="exact"/>
              <w:jc w:val="center"/>
              <w:rPr>
                <w:sz w:val="18"/>
                <w:szCs w:val="18"/>
              </w:rPr>
            </w:pPr>
            <w:r w:rsidRPr="00166743">
              <w:rPr>
                <w:sz w:val="18"/>
                <w:szCs w:val="18"/>
              </w:rPr>
              <w:t>12</w:t>
            </w:r>
          </w:p>
        </w:tc>
        <w:tc>
          <w:tcPr>
            <w:tcW w:w="8016" w:type="dxa"/>
          </w:tcPr>
          <w:p w14:paraId="50C1A92C" w14:textId="77777777" w:rsidR="005637C4" w:rsidRDefault="005637C4" w:rsidP="003636F4">
            <w:pPr>
              <w:pStyle w:val="TableParagraph"/>
              <w:spacing w:before="2" w:line="272" w:lineRule="exact"/>
              <w:ind w:left="123"/>
              <w:rPr>
                <w:sz w:val="24"/>
              </w:rPr>
            </w:pPr>
            <w:r>
              <w:rPr>
                <w:sz w:val="24"/>
              </w:rPr>
              <w:t>Приложение №7</w:t>
            </w:r>
          </w:p>
        </w:tc>
        <w:tc>
          <w:tcPr>
            <w:tcW w:w="974" w:type="dxa"/>
          </w:tcPr>
          <w:p w14:paraId="3083D57A" w14:textId="77777777" w:rsidR="005637C4" w:rsidRPr="003636F4" w:rsidRDefault="003F5101" w:rsidP="003636F4">
            <w:pPr>
              <w:pStyle w:val="TableParagraph"/>
              <w:spacing w:before="105"/>
              <w:ind w:left="55" w:right="33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  <w:r w:rsidR="009536BF">
              <w:rPr>
                <w:spacing w:val="-10"/>
                <w:sz w:val="24"/>
                <w:szCs w:val="24"/>
              </w:rPr>
              <w:t>4</w:t>
            </w:r>
          </w:p>
        </w:tc>
      </w:tr>
    </w:tbl>
    <w:p w14:paraId="686B8D82" w14:textId="77777777" w:rsidR="009C71B9" w:rsidRDefault="009C71B9">
      <w:pPr>
        <w:pStyle w:val="a3"/>
        <w:rPr>
          <w:b/>
          <w:sz w:val="27"/>
        </w:rPr>
      </w:pPr>
    </w:p>
    <w:p w14:paraId="0120A213" w14:textId="77777777" w:rsidR="009C71B9" w:rsidRDefault="009C71B9">
      <w:pPr>
        <w:pStyle w:val="a3"/>
        <w:rPr>
          <w:b/>
          <w:sz w:val="27"/>
        </w:rPr>
      </w:pPr>
    </w:p>
    <w:p w14:paraId="5BF67151" w14:textId="77777777" w:rsidR="009C71B9" w:rsidRDefault="009C71B9">
      <w:pPr>
        <w:pStyle w:val="a3"/>
        <w:rPr>
          <w:b/>
          <w:sz w:val="27"/>
        </w:rPr>
      </w:pPr>
    </w:p>
    <w:p w14:paraId="18661608" w14:textId="77777777" w:rsidR="009C71B9" w:rsidRDefault="009C71B9">
      <w:pPr>
        <w:pStyle w:val="a3"/>
        <w:rPr>
          <w:b/>
          <w:sz w:val="27"/>
        </w:rPr>
      </w:pPr>
    </w:p>
    <w:p w14:paraId="1F67FB8A" w14:textId="77777777" w:rsidR="009C71B9" w:rsidRDefault="009C71B9">
      <w:pPr>
        <w:pStyle w:val="a3"/>
        <w:rPr>
          <w:b/>
          <w:sz w:val="27"/>
        </w:rPr>
      </w:pPr>
    </w:p>
    <w:p w14:paraId="73298D4F" w14:textId="77777777" w:rsidR="009C71B9" w:rsidRDefault="009C71B9">
      <w:pPr>
        <w:pStyle w:val="a3"/>
        <w:rPr>
          <w:b/>
          <w:sz w:val="27"/>
        </w:rPr>
      </w:pPr>
    </w:p>
    <w:p w14:paraId="1C1F0809" w14:textId="77777777" w:rsidR="009C71B9" w:rsidRDefault="009C71B9">
      <w:pPr>
        <w:pStyle w:val="a3"/>
        <w:rPr>
          <w:b/>
          <w:sz w:val="27"/>
        </w:rPr>
      </w:pPr>
    </w:p>
    <w:p w14:paraId="6D841051" w14:textId="77777777" w:rsidR="009C71B9" w:rsidRDefault="009C71B9">
      <w:pPr>
        <w:pStyle w:val="a3"/>
        <w:rPr>
          <w:b/>
          <w:sz w:val="27"/>
        </w:rPr>
      </w:pPr>
    </w:p>
    <w:p w14:paraId="7E72E577" w14:textId="77777777" w:rsidR="009C71B9" w:rsidRDefault="009C71B9">
      <w:pPr>
        <w:pStyle w:val="a3"/>
        <w:rPr>
          <w:b/>
          <w:sz w:val="27"/>
        </w:rPr>
      </w:pPr>
    </w:p>
    <w:p w14:paraId="18D9F1C1" w14:textId="77777777" w:rsidR="009C71B9" w:rsidRDefault="009C71B9">
      <w:pPr>
        <w:pStyle w:val="a3"/>
        <w:rPr>
          <w:b/>
          <w:sz w:val="27"/>
        </w:rPr>
      </w:pPr>
    </w:p>
    <w:p w14:paraId="7C1C45C3" w14:textId="77777777" w:rsidR="009C71B9" w:rsidRDefault="009C71B9">
      <w:pPr>
        <w:pStyle w:val="a3"/>
        <w:rPr>
          <w:b/>
          <w:sz w:val="27"/>
        </w:rPr>
      </w:pPr>
    </w:p>
    <w:p w14:paraId="63AD4312" w14:textId="77777777" w:rsidR="009C71B9" w:rsidRDefault="009C71B9">
      <w:pPr>
        <w:pStyle w:val="a3"/>
        <w:rPr>
          <w:b/>
          <w:sz w:val="27"/>
        </w:rPr>
      </w:pPr>
    </w:p>
    <w:p w14:paraId="08F305D9" w14:textId="77777777" w:rsidR="009C71B9" w:rsidRDefault="009C71B9">
      <w:pPr>
        <w:pStyle w:val="a3"/>
        <w:rPr>
          <w:b/>
          <w:sz w:val="27"/>
        </w:rPr>
      </w:pPr>
    </w:p>
    <w:p w14:paraId="6E34166B" w14:textId="77777777" w:rsidR="009C71B9" w:rsidRDefault="009C71B9">
      <w:pPr>
        <w:pStyle w:val="a3"/>
        <w:rPr>
          <w:b/>
          <w:sz w:val="27"/>
        </w:rPr>
      </w:pPr>
    </w:p>
    <w:p w14:paraId="5F4CF6BD" w14:textId="77777777" w:rsidR="009C71B9" w:rsidRDefault="009C71B9">
      <w:pPr>
        <w:pStyle w:val="a3"/>
        <w:rPr>
          <w:b/>
          <w:sz w:val="27"/>
        </w:rPr>
      </w:pPr>
    </w:p>
    <w:p w14:paraId="26A291D8" w14:textId="77777777" w:rsidR="009C71B9" w:rsidRDefault="009C71B9">
      <w:pPr>
        <w:pStyle w:val="a3"/>
        <w:rPr>
          <w:b/>
          <w:sz w:val="27"/>
        </w:rPr>
      </w:pPr>
    </w:p>
    <w:p w14:paraId="45C1D57F" w14:textId="77777777" w:rsidR="009C71B9" w:rsidRDefault="009C71B9">
      <w:pPr>
        <w:pStyle w:val="a3"/>
        <w:rPr>
          <w:b/>
          <w:sz w:val="27"/>
        </w:rPr>
      </w:pPr>
    </w:p>
    <w:p w14:paraId="382854A9" w14:textId="77777777" w:rsidR="009C71B9" w:rsidRDefault="009C71B9">
      <w:pPr>
        <w:pStyle w:val="a3"/>
        <w:rPr>
          <w:b/>
          <w:sz w:val="27"/>
        </w:rPr>
      </w:pPr>
    </w:p>
    <w:p w14:paraId="7E44A3F8" w14:textId="77777777" w:rsidR="009C71B9" w:rsidRDefault="009C71B9">
      <w:pPr>
        <w:pStyle w:val="a3"/>
        <w:rPr>
          <w:b/>
          <w:sz w:val="27"/>
        </w:rPr>
      </w:pPr>
    </w:p>
    <w:p w14:paraId="2A53535C" w14:textId="77777777" w:rsidR="009C71B9" w:rsidRDefault="009C71B9">
      <w:pPr>
        <w:pStyle w:val="a3"/>
        <w:rPr>
          <w:b/>
          <w:sz w:val="27"/>
        </w:rPr>
      </w:pPr>
    </w:p>
    <w:p w14:paraId="59B1CA69" w14:textId="77777777" w:rsidR="009C71B9" w:rsidRDefault="009C71B9">
      <w:pPr>
        <w:pStyle w:val="a3"/>
        <w:rPr>
          <w:b/>
          <w:sz w:val="27"/>
        </w:rPr>
      </w:pPr>
    </w:p>
    <w:p w14:paraId="14AEFDC2" w14:textId="77777777" w:rsidR="009C71B9" w:rsidRDefault="009C71B9" w:rsidP="003D2E0D">
      <w:pPr>
        <w:sectPr w:rsidR="009C71B9">
          <w:pgSz w:w="11910" w:h="16840"/>
          <w:pgMar w:top="1060" w:right="760" w:bottom="280" w:left="1100" w:header="720" w:footer="720" w:gutter="0"/>
          <w:cols w:space="720"/>
        </w:sectPr>
      </w:pPr>
    </w:p>
    <w:p w14:paraId="1849A643" w14:textId="77777777" w:rsidR="009C71B9" w:rsidRPr="00E770DE" w:rsidRDefault="00FB0611">
      <w:pPr>
        <w:pStyle w:val="a5"/>
        <w:numPr>
          <w:ilvl w:val="0"/>
          <w:numId w:val="7"/>
        </w:numPr>
        <w:tabs>
          <w:tab w:val="left" w:pos="1179"/>
        </w:tabs>
        <w:spacing w:before="65"/>
        <w:ind w:left="1179" w:hanging="202"/>
        <w:rPr>
          <w:b/>
          <w:bCs/>
        </w:rPr>
      </w:pPr>
      <w:r w:rsidRPr="00E770DE">
        <w:rPr>
          <w:b/>
          <w:bCs/>
          <w:sz w:val="24"/>
        </w:rPr>
        <w:lastRenderedPageBreak/>
        <w:t>Общие</w:t>
      </w:r>
      <w:r w:rsidRPr="00E770DE">
        <w:rPr>
          <w:b/>
          <w:bCs/>
          <w:spacing w:val="20"/>
          <w:sz w:val="24"/>
        </w:rPr>
        <w:t xml:space="preserve"> </w:t>
      </w:r>
      <w:r w:rsidRPr="00E770DE">
        <w:rPr>
          <w:b/>
          <w:bCs/>
          <w:spacing w:val="-2"/>
          <w:sz w:val="24"/>
        </w:rPr>
        <w:t>положения</w:t>
      </w:r>
    </w:p>
    <w:p w14:paraId="5C7C2750" w14:textId="77777777" w:rsidR="009C71B9" w:rsidRDefault="009C71B9">
      <w:pPr>
        <w:pStyle w:val="a3"/>
      </w:pPr>
    </w:p>
    <w:p w14:paraId="21FD1323" w14:textId="77777777" w:rsidR="009C71B9" w:rsidRPr="000202E3" w:rsidRDefault="00FB0611" w:rsidP="00263D76">
      <w:pPr>
        <w:pStyle w:val="a5"/>
        <w:numPr>
          <w:ilvl w:val="1"/>
          <w:numId w:val="7"/>
        </w:numPr>
        <w:tabs>
          <w:tab w:val="left" w:pos="1594"/>
        </w:tabs>
        <w:ind w:left="283" w:right="196" w:firstLine="703"/>
        <w:rPr>
          <w:sz w:val="24"/>
        </w:rPr>
      </w:pPr>
      <w:r w:rsidRPr="000202E3">
        <w:rPr>
          <w:sz w:val="24"/>
        </w:rPr>
        <w:t>Настоящий Регламент определяет порядок взаимодействи</w:t>
      </w:r>
      <w:r w:rsidR="00DC39C5" w:rsidRPr="000202E3">
        <w:rPr>
          <w:sz w:val="24"/>
        </w:rPr>
        <w:t>я</w:t>
      </w:r>
      <w:r w:rsidRPr="000202E3">
        <w:rPr>
          <w:sz w:val="24"/>
        </w:rPr>
        <w:t xml:space="preserve"> между </w:t>
      </w:r>
      <w:r w:rsidR="00DC39C5" w:rsidRPr="000202E3">
        <w:rPr>
          <w:sz w:val="24"/>
        </w:rPr>
        <w:t>Заказчиком</w:t>
      </w:r>
      <w:r w:rsidR="000A7D67" w:rsidRPr="000202E3">
        <w:rPr>
          <w:sz w:val="24"/>
        </w:rPr>
        <w:t xml:space="preserve"> и </w:t>
      </w:r>
      <w:r w:rsidR="000202E3" w:rsidRPr="000202E3">
        <w:rPr>
          <w:sz w:val="24"/>
        </w:rPr>
        <w:t>П</w:t>
      </w:r>
      <w:r w:rsidR="003E3687" w:rsidRPr="000202E3">
        <w:rPr>
          <w:sz w:val="24"/>
        </w:rPr>
        <w:t>одрядчиками по строительству скважин, капитальному ремонту скважин</w:t>
      </w:r>
      <w:r w:rsidR="00013DC6" w:rsidRPr="000202E3">
        <w:rPr>
          <w:sz w:val="24"/>
        </w:rPr>
        <w:t xml:space="preserve">, </w:t>
      </w:r>
      <w:proofErr w:type="spellStart"/>
      <w:r w:rsidR="003E3687" w:rsidRPr="000202E3">
        <w:rPr>
          <w:sz w:val="24"/>
        </w:rPr>
        <w:t>супервайз</w:t>
      </w:r>
      <w:r w:rsidR="00FF0262">
        <w:rPr>
          <w:sz w:val="24"/>
        </w:rPr>
        <w:t>и</w:t>
      </w:r>
      <w:r w:rsidR="003E3687" w:rsidRPr="000202E3">
        <w:rPr>
          <w:sz w:val="24"/>
        </w:rPr>
        <w:t>нгу</w:t>
      </w:r>
      <w:proofErr w:type="spellEnd"/>
      <w:r w:rsidR="00013DC6" w:rsidRPr="000202E3">
        <w:rPr>
          <w:sz w:val="24"/>
        </w:rPr>
        <w:t xml:space="preserve"> при строительстве скважин и капитальному ремонту скважин</w:t>
      </w:r>
      <w:r w:rsidR="000A7D67" w:rsidRPr="000202E3">
        <w:rPr>
          <w:sz w:val="24"/>
        </w:rPr>
        <w:t>, при подготовке</w:t>
      </w:r>
      <w:r w:rsidRPr="000202E3">
        <w:rPr>
          <w:sz w:val="24"/>
        </w:rPr>
        <w:t xml:space="preserve"> с</w:t>
      </w:r>
      <w:r w:rsidR="00DC39C5" w:rsidRPr="000202E3">
        <w:rPr>
          <w:sz w:val="24"/>
        </w:rPr>
        <w:t>кв</w:t>
      </w:r>
      <w:r w:rsidRPr="000202E3">
        <w:rPr>
          <w:sz w:val="24"/>
        </w:rPr>
        <w:t>ажины</w:t>
      </w:r>
      <w:r w:rsidRPr="000202E3">
        <w:rPr>
          <w:spacing w:val="-17"/>
          <w:sz w:val="24"/>
        </w:rPr>
        <w:t xml:space="preserve"> </w:t>
      </w:r>
      <w:r w:rsidR="000A7D67" w:rsidRPr="000202E3">
        <w:rPr>
          <w:sz w:val="24"/>
        </w:rPr>
        <w:t>к</w:t>
      </w:r>
      <w:r w:rsidR="000A7D67" w:rsidRPr="000202E3">
        <w:rPr>
          <w:spacing w:val="-17"/>
          <w:sz w:val="24"/>
        </w:rPr>
        <w:t xml:space="preserve"> </w:t>
      </w:r>
      <w:r w:rsidR="000A7D67" w:rsidRPr="000202E3">
        <w:rPr>
          <w:sz w:val="24"/>
        </w:rPr>
        <w:t>передаче</w:t>
      </w:r>
      <w:r w:rsidRPr="000202E3">
        <w:rPr>
          <w:sz w:val="24"/>
        </w:rPr>
        <w:t xml:space="preserve"> под обустройство устья, </w:t>
      </w:r>
      <w:r w:rsidR="00DC39C5" w:rsidRPr="000202E3">
        <w:rPr>
          <w:sz w:val="24"/>
        </w:rPr>
        <w:t>передачи скважины в освоение</w:t>
      </w:r>
      <w:r w:rsidRPr="000202E3">
        <w:rPr>
          <w:sz w:val="24"/>
        </w:rPr>
        <w:t xml:space="preserve"> </w:t>
      </w:r>
      <w:r w:rsidR="000A7D67" w:rsidRPr="000202E3">
        <w:rPr>
          <w:sz w:val="24"/>
        </w:rPr>
        <w:t>после</w:t>
      </w:r>
      <w:r w:rsidR="000A7D67" w:rsidRPr="000202E3">
        <w:rPr>
          <w:spacing w:val="-17"/>
          <w:sz w:val="24"/>
        </w:rPr>
        <w:t xml:space="preserve"> </w:t>
      </w:r>
      <w:r w:rsidR="000A7D67" w:rsidRPr="000202E3">
        <w:rPr>
          <w:sz w:val="24"/>
        </w:rPr>
        <w:t xml:space="preserve">бурения </w:t>
      </w:r>
      <w:r w:rsidRPr="000202E3">
        <w:rPr>
          <w:sz w:val="24"/>
        </w:rPr>
        <w:t>и требования к площадке ск</w:t>
      </w:r>
      <w:r w:rsidR="00DC39C5" w:rsidRPr="000202E3">
        <w:rPr>
          <w:sz w:val="24"/>
        </w:rPr>
        <w:t>в</w:t>
      </w:r>
      <w:r w:rsidRPr="000202E3">
        <w:rPr>
          <w:sz w:val="24"/>
        </w:rPr>
        <w:t xml:space="preserve">ажины после </w:t>
      </w:r>
      <w:r w:rsidR="000A7D67" w:rsidRPr="000202E3">
        <w:rPr>
          <w:sz w:val="24"/>
        </w:rPr>
        <w:t>демонтажа БУ.</w:t>
      </w:r>
    </w:p>
    <w:p w14:paraId="04D3EED9" w14:textId="77777777" w:rsidR="009C71B9" w:rsidRPr="000202E3" w:rsidRDefault="00FB0611" w:rsidP="00263D76">
      <w:pPr>
        <w:pStyle w:val="a5"/>
        <w:numPr>
          <w:ilvl w:val="1"/>
          <w:numId w:val="7"/>
        </w:numPr>
        <w:tabs>
          <w:tab w:val="left" w:pos="1391"/>
          <w:tab w:val="left" w:pos="3099"/>
          <w:tab w:val="left" w:pos="4681"/>
          <w:tab w:val="left" w:pos="6280"/>
          <w:tab w:val="left" w:pos="7561"/>
          <w:tab w:val="left" w:pos="9441"/>
        </w:tabs>
        <w:spacing w:before="3" w:line="242" w:lineRule="auto"/>
        <w:ind w:left="286" w:right="200" w:firstLine="709"/>
      </w:pPr>
      <w:r w:rsidRPr="000202E3">
        <w:rPr>
          <w:spacing w:val="-2"/>
          <w:sz w:val="24"/>
        </w:rPr>
        <w:t>Соблюдение</w:t>
      </w:r>
      <w:r w:rsidRPr="000202E3">
        <w:rPr>
          <w:sz w:val="24"/>
        </w:rPr>
        <w:tab/>
      </w:r>
      <w:r w:rsidRPr="000202E3">
        <w:rPr>
          <w:spacing w:val="-2"/>
          <w:sz w:val="24"/>
        </w:rPr>
        <w:t>настоящего</w:t>
      </w:r>
      <w:r w:rsidRPr="000202E3">
        <w:rPr>
          <w:sz w:val="24"/>
        </w:rPr>
        <w:tab/>
      </w:r>
      <w:r w:rsidRPr="000202E3">
        <w:rPr>
          <w:spacing w:val="-2"/>
          <w:sz w:val="24"/>
        </w:rPr>
        <w:t>Регламента</w:t>
      </w:r>
      <w:r w:rsidRPr="000202E3">
        <w:rPr>
          <w:sz w:val="24"/>
        </w:rPr>
        <w:tab/>
      </w:r>
      <w:r w:rsidRPr="000202E3">
        <w:rPr>
          <w:spacing w:val="-2"/>
          <w:sz w:val="24"/>
        </w:rPr>
        <w:t>является</w:t>
      </w:r>
      <w:r w:rsidRPr="000202E3">
        <w:rPr>
          <w:sz w:val="24"/>
        </w:rPr>
        <w:tab/>
      </w:r>
      <w:r w:rsidRPr="000202E3">
        <w:rPr>
          <w:spacing w:val="-2"/>
          <w:sz w:val="24"/>
        </w:rPr>
        <w:t>обязательным</w:t>
      </w:r>
      <w:r w:rsidRPr="000202E3">
        <w:rPr>
          <w:sz w:val="24"/>
        </w:rPr>
        <w:tab/>
      </w:r>
      <w:r w:rsidRPr="000202E3">
        <w:rPr>
          <w:spacing w:val="-4"/>
          <w:sz w:val="24"/>
        </w:rPr>
        <w:t xml:space="preserve">для </w:t>
      </w:r>
      <w:r w:rsidR="00263D76" w:rsidRPr="000202E3">
        <w:rPr>
          <w:spacing w:val="-4"/>
          <w:sz w:val="24"/>
        </w:rPr>
        <w:t xml:space="preserve">            </w:t>
      </w:r>
      <w:r w:rsidRPr="000202E3">
        <w:rPr>
          <w:sz w:val="24"/>
        </w:rPr>
        <w:t>руководителей и</w:t>
      </w:r>
      <w:r w:rsidRPr="000202E3">
        <w:rPr>
          <w:spacing w:val="-17"/>
          <w:sz w:val="24"/>
        </w:rPr>
        <w:t xml:space="preserve"> </w:t>
      </w:r>
      <w:r w:rsidRPr="000202E3">
        <w:rPr>
          <w:sz w:val="24"/>
        </w:rPr>
        <w:t>работников всех подразделений</w:t>
      </w:r>
      <w:r w:rsidRPr="000202E3">
        <w:rPr>
          <w:spacing w:val="24"/>
          <w:sz w:val="24"/>
        </w:rPr>
        <w:t xml:space="preserve"> </w:t>
      </w:r>
      <w:r w:rsidR="008E1F07">
        <w:rPr>
          <w:sz w:val="24"/>
        </w:rPr>
        <w:t>Заказчика,</w:t>
      </w:r>
      <w:r w:rsidR="00E770DE" w:rsidRPr="000202E3">
        <w:rPr>
          <w:sz w:val="24"/>
        </w:rPr>
        <w:t xml:space="preserve"> руководителей и работников подрядных организаций участвующих при строительстве скважины</w:t>
      </w:r>
      <w:r w:rsidR="000A05F5" w:rsidRPr="000202E3">
        <w:rPr>
          <w:sz w:val="24"/>
        </w:rPr>
        <w:t xml:space="preserve"> и освоении</w:t>
      </w:r>
      <w:r w:rsidR="00E770DE" w:rsidRPr="000202E3">
        <w:rPr>
          <w:sz w:val="24"/>
        </w:rPr>
        <w:t>.</w:t>
      </w:r>
    </w:p>
    <w:p w14:paraId="517EB919" w14:textId="77777777" w:rsidR="000A05F5" w:rsidRPr="000202E3" w:rsidRDefault="00FB0611" w:rsidP="00500950">
      <w:pPr>
        <w:pStyle w:val="a5"/>
        <w:numPr>
          <w:ilvl w:val="1"/>
          <w:numId w:val="7"/>
        </w:numPr>
        <w:tabs>
          <w:tab w:val="left" w:pos="1375"/>
        </w:tabs>
        <w:spacing w:line="275" w:lineRule="exact"/>
        <w:ind w:left="284" w:right="205" w:firstLine="712"/>
        <w:rPr>
          <w:sz w:val="24"/>
          <w:szCs w:val="24"/>
        </w:rPr>
      </w:pPr>
      <w:r w:rsidRPr="000202E3">
        <w:rPr>
          <w:sz w:val="24"/>
        </w:rPr>
        <w:t>Цель</w:t>
      </w:r>
      <w:r w:rsidRPr="000202E3">
        <w:rPr>
          <w:spacing w:val="80"/>
          <w:sz w:val="24"/>
        </w:rPr>
        <w:t xml:space="preserve"> </w:t>
      </w:r>
      <w:r w:rsidRPr="000202E3">
        <w:rPr>
          <w:sz w:val="24"/>
        </w:rPr>
        <w:t>Регламента</w:t>
      </w:r>
      <w:r w:rsidRPr="000202E3">
        <w:rPr>
          <w:spacing w:val="40"/>
          <w:sz w:val="24"/>
        </w:rPr>
        <w:t xml:space="preserve"> </w:t>
      </w:r>
      <w:r w:rsidR="00500950" w:rsidRPr="000202E3">
        <w:rPr>
          <w:sz w:val="24"/>
        </w:rPr>
        <w:t>–</w:t>
      </w:r>
      <w:r w:rsidRPr="000202E3">
        <w:rPr>
          <w:spacing w:val="40"/>
          <w:sz w:val="24"/>
        </w:rPr>
        <w:t xml:space="preserve"> </w:t>
      </w:r>
      <w:r w:rsidR="000A05F5" w:rsidRPr="000202E3">
        <w:rPr>
          <w:sz w:val="24"/>
        </w:rPr>
        <w:t xml:space="preserve">обеспечение структурированности и последовательности проведения работ </w:t>
      </w:r>
      <w:r w:rsidR="00013DC6" w:rsidRPr="000202E3">
        <w:rPr>
          <w:sz w:val="24"/>
        </w:rPr>
        <w:t>при передачах</w:t>
      </w:r>
      <w:r w:rsidR="000A05F5" w:rsidRPr="000202E3">
        <w:rPr>
          <w:sz w:val="24"/>
        </w:rPr>
        <w:t xml:space="preserve"> скважин из бурения в освоение.</w:t>
      </w:r>
    </w:p>
    <w:p w14:paraId="058FCBC1" w14:textId="77777777" w:rsidR="009C71B9" w:rsidRPr="000A05F5" w:rsidRDefault="00FB0611" w:rsidP="00500950">
      <w:pPr>
        <w:pStyle w:val="a5"/>
        <w:numPr>
          <w:ilvl w:val="1"/>
          <w:numId w:val="7"/>
        </w:numPr>
        <w:tabs>
          <w:tab w:val="left" w:pos="1375"/>
        </w:tabs>
        <w:spacing w:line="275" w:lineRule="exact"/>
        <w:ind w:left="284" w:right="205" w:firstLine="712"/>
        <w:rPr>
          <w:sz w:val="24"/>
          <w:szCs w:val="24"/>
        </w:rPr>
      </w:pPr>
      <w:r w:rsidRPr="000A05F5">
        <w:rPr>
          <w:spacing w:val="-2"/>
          <w:sz w:val="24"/>
        </w:rPr>
        <w:t>Настоящий</w:t>
      </w:r>
      <w:r w:rsidRPr="000A05F5">
        <w:rPr>
          <w:sz w:val="24"/>
        </w:rPr>
        <w:tab/>
      </w:r>
      <w:r w:rsidRPr="000A05F5">
        <w:rPr>
          <w:spacing w:val="-2"/>
          <w:sz w:val="24"/>
        </w:rPr>
        <w:t>Регламент</w:t>
      </w:r>
      <w:r w:rsidRPr="000A05F5">
        <w:rPr>
          <w:sz w:val="24"/>
        </w:rPr>
        <w:tab/>
      </w:r>
      <w:r w:rsidRPr="000A05F5">
        <w:rPr>
          <w:spacing w:val="-2"/>
          <w:sz w:val="24"/>
        </w:rPr>
        <w:t>вводится</w:t>
      </w:r>
      <w:r w:rsidR="00500950" w:rsidRPr="000A05F5">
        <w:rPr>
          <w:sz w:val="24"/>
        </w:rPr>
        <w:t xml:space="preserve"> </w:t>
      </w:r>
      <w:r w:rsidRPr="000A05F5">
        <w:rPr>
          <w:spacing w:val="-10"/>
          <w:sz w:val="24"/>
        </w:rPr>
        <w:t>в</w:t>
      </w:r>
      <w:r w:rsidR="00500950" w:rsidRPr="000A05F5">
        <w:rPr>
          <w:sz w:val="24"/>
        </w:rPr>
        <w:t xml:space="preserve"> </w:t>
      </w:r>
      <w:r w:rsidRPr="000A05F5">
        <w:rPr>
          <w:spacing w:val="-2"/>
          <w:sz w:val="24"/>
        </w:rPr>
        <w:t>действие</w:t>
      </w:r>
      <w:r w:rsidR="00500950" w:rsidRPr="000A05F5">
        <w:rPr>
          <w:sz w:val="24"/>
        </w:rPr>
        <w:t xml:space="preserve"> </w:t>
      </w:r>
      <w:r w:rsidRPr="000A05F5">
        <w:rPr>
          <w:spacing w:val="-2"/>
          <w:sz w:val="24"/>
        </w:rPr>
        <w:t>приказом</w:t>
      </w:r>
      <w:r w:rsidR="00500950" w:rsidRPr="000A05F5">
        <w:rPr>
          <w:sz w:val="24"/>
        </w:rPr>
        <w:t xml:space="preserve"> </w:t>
      </w:r>
      <w:bookmarkStart w:id="0" w:name="_Hlk182927551"/>
      <w:r w:rsidR="008E1F07">
        <w:rPr>
          <w:spacing w:val="-5"/>
          <w:sz w:val="24"/>
        </w:rPr>
        <w:t>Заказчика.</w:t>
      </w:r>
    </w:p>
    <w:bookmarkEnd w:id="0"/>
    <w:p w14:paraId="78884C27" w14:textId="77777777" w:rsidR="009C71B9" w:rsidRDefault="009C71B9">
      <w:pPr>
        <w:pStyle w:val="a3"/>
        <w:spacing w:before="19"/>
      </w:pPr>
    </w:p>
    <w:p w14:paraId="1FDE7858" w14:textId="77777777" w:rsidR="009C71B9" w:rsidRDefault="00FB0611">
      <w:pPr>
        <w:pStyle w:val="7"/>
        <w:numPr>
          <w:ilvl w:val="0"/>
          <w:numId w:val="7"/>
        </w:numPr>
        <w:tabs>
          <w:tab w:val="left" w:pos="1189"/>
        </w:tabs>
        <w:spacing w:before="1"/>
        <w:ind w:left="1189" w:hanging="192"/>
        <w:rPr>
          <w:sz w:val="22"/>
        </w:rPr>
      </w:pPr>
      <w:r>
        <w:rPr>
          <w:spacing w:val="-2"/>
        </w:rPr>
        <w:t>Термины,</w:t>
      </w:r>
      <w:r>
        <w:rPr>
          <w:spacing w:val="7"/>
        </w:rPr>
        <w:t xml:space="preserve"> </w:t>
      </w:r>
      <w:r>
        <w:rPr>
          <w:spacing w:val="-2"/>
        </w:rPr>
        <w:t>определения</w:t>
      </w:r>
      <w:r>
        <w:rPr>
          <w:spacing w:val="7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сокращения</w:t>
      </w:r>
    </w:p>
    <w:p w14:paraId="34BB8B55" w14:textId="77777777" w:rsidR="009C71B9" w:rsidRDefault="00FB0611" w:rsidP="00263D76">
      <w:pPr>
        <w:pStyle w:val="a3"/>
        <w:spacing w:before="276" w:line="242" w:lineRule="auto"/>
        <w:ind w:left="296" w:right="166" w:firstLine="700"/>
        <w:jc w:val="both"/>
      </w:pPr>
      <w:r>
        <w:rPr>
          <w:spacing w:val="-2"/>
        </w:rPr>
        <w:t>2.1.B</w:t>
      </w:r>
      <w:r>
        <w:rPr>
          <w:spacing w:val="-6"/>
        </w:rPr>
        <w:t xml:space="preserve"> </w:t>
      </w:r>
      <w:r>
        <w:rPr>
          <w:spacing w:val="-2"/>
        </w:rPr>
        <w:t xml:space="preserve">настоящем Регламенте используются следующие термины, определения </w:t>
      </w:r>
      <w:r>
        <w:t>и сокращения:</w:t>
      </w:r>
    </w:p>
    <w:p w14:paraId="19DCFAAC" w14:textId="0AD32467" w:rsidR="00E76677" w:rsidRDefault="00E76677" w:rsidP="00E76677">
      <w:pPr>
        <w:pStyle w:val="a3"/>
        <w:spacing w:line="237" w:lineRule="auto"/>
        <w:ind w:left="304" w:firstLine="699"/>
        <w:jc w:val="both"/>
        <w:rPr>
          <w:spacing w:val="-2"/>
          <w:sz w:val="19"/>
        </w:rPr>
      </w:pPr>
      <w:r>
        <w:t>Заказчик</w:t>
      </w:r>
      <w:r>
        <w:rPr>
          <w:spacing w:val="39"/>
        </w:rPr>
        <w:t xml:space="preserve"> </w:t>
      </w:r>
      <w:r>
        <w:t>-</w:t>
      </w:r>
      <w:r>
        <w:rPr>
          <w:spacing w:val="40"/>
        </w:rPr>
        <w:t xml:space="preserve"> </w:t>
      </w:r>
      <w:r w:rsidR="00500950">
        <w:t>А</w:t>
      </w:r>
      <w:r>
        <w:t>О</w:t>
      </w:r>
      <w:r>
        <w:rPr>
          <w:spacing w:val="29"/>
        </w:rPr>
        <w:t xml:space="preserve"> </w:t>
      </w:r>
      <w:r>
        <w:t>«</w:t>
      </w:r>
      <w:proofErr w:type="spellStart"/>
      <w:r w:rsidR="00500950">
        <w:t>Ойлгазтэт</w:t>
      </w:r>
      <w:proofErr w:type="spellEnd"/>
      <w:r>
        <w:t>»</w:t>
      </w:r>
      <w:r w:rsidR="00500950">
        <w:t>, ООО «</w:t>
      </w:r>
      <w:proofErr w:type="spellStart"/>
      <w:r w:rsidR="00500950">
        <w:t>Геопрогресс</w:t>
      </w:r>
      <w:proofErr w:type="spellEnd"/>
      <w:r w:rsidR="00500950">
        <w:t>» и АО «</w:t>
      </w:r>
      <w:proofErr w:type="spellStart"/>
      <w:r w:rsidR="00500950">
        <w:t>Преображенскнефть</w:t>
      </w:r>
      <w:proofErr w:type="spellEnd"/>
      <w:r w:rsidR="00500950">
        <w:t>»</w:t>
      </w:r>
      <w:r w:rsidR="008E1F07">
        <w:t>, ООО «</w:t>
      </w:r>
      <w:proofErr w:type="spellStart"/>
      <w:r w:rsidR="008E1F07">
        <w:t>Сакмаранефть</w:t>
      </w:r>
      <w:proofErr w:type="spellEnd"/>
      <w:r w:rsidR="008E1F07">
        <w:t>», ООО «</w:t>
      </w:r>
      <w:proofErr w:type="spellStart"/>
      <w:r w:rsidR="008E1F07">
        <w:t>Сакмараинвестнефть</w:t>
      </w:r>
      <w:proofErr w:type="spellEnd"/>
      <w:r w:rsidR="008E1F07">
        <w:t>», ООО «</w:t>
      </w:r>
      <w:proofErr w:type="spellStart"/>
      <w:r w:rsidR="008E1F07">
        <w:t>Строймонтаж</w:t>
      </w:r>
      <w:proofErr w:type="spellEnd"/>
      <w:r w:rsidR="008E1F07">
        <w:t>»</w:t>
      </w:r>
      <w:r w:rsidR="00D56E8B">
        <w:t xml:space="preserve"> </w:t>
      </w:r>
      <w:r>
        <w:t>по</w:t>
      </w:r>
      <w:r>
        <w:rPr>
          <w:spacing w:val="23"/>
        </w:rPr>
        <w:t xml:space="preserve"> </w:t>
      </w:r>
      <w:r>
        <w:t>заданию которого</w:t>
      </w:r>
      <w:r>
        <w:rPr>
          <w:spacing w:val="31"/>
        </w:rPr>
        <w:t xml:space="preserve"> </w:t>
      </w:r>
      <w:r>
        <w:t>подрядные организации на</w:t>
      </w:r>
      <w:r>
        <w:rPr>
          <w:spacing w:val="-16"/>
        </w:rPr>
        <w:t xml:space="preserve"> </w:t>
      </w:r>
      <w:r>
        <w:t>договорной</w:t>
      </w:r>
      <w:r>
        <w:rPr>
          <w:spacing w:val="-8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осуществляют</w:t>
      </w:r>
      <w:r>
        <w:rPr>
          <w:spacing w:val="2"/>
        </w:rPr>
        <w:t xml:space="preserve"> </w:t>
      </w:r>
      <w:r>
        <w:t>бурение,</w:t>
      </w:r>
      <w:r>
        <w:rPr>
          <w:spacing w:val="-4"/>
        </w:rPr>
        <w:t xml:space="preserve"> </w:t>
      </w:r>
      <w:r>
        <w:t>обустройство</w:t>
      </w:r>
      <w:r>
        <w:rPr>
          <w:spacing w:val="-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освоение скважин</w:t>
      </w:r>
      <w:r>
        <w:rPr>
          <w:spacing w:val="-2"/>
          <w:sz w:val="19"/>
        </w:rPr>
        <w:t>;</w:t>
      </w:r>
    </w:p>
    <w:p w14:paraId="4D895434" w14:textId="77777777" w:rsidR="009C71B9" w:rsidRDefault="00FB0611" w:rsidP="00263D76">
      <w:pPr>
        <w:pStyle w:val="a3"/>
        <w:spacing w:line="274" w:lineRule="exact"/>
        <w:ind w:left="995"/>
        <w:jc w:val="both"/>
      </w:pPr>
      <w:r>
        <w:t>B</w:t>
      </w:r>
      <w:r w:rsidR="00400169">
        <w:t>М</w:t>
      </w:r>
      <w:r>
        <w:t>P</w:t>
      </w:r>
      <w:r>
        <w:rPr>
          <w:spacing w:val="-17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вышкомонтаж</w:t>
      </w:r>
      <w:r w:rsidR="00263D76">
        <w:t>н</w:t>
      </w:r>
      <w:r>
        <w:t>ые</w:t>
      </w:r>
      <w:r>
        <w:rPr>
          <w:spacing w:val="-17"/>
        </w:rPr>
        <w:t xml:space="preserve"> </w:t>
      </w:r>
      <w:r>
        <w:rPr>
          <w:spacing w:val="-2"/>
        </w:rPr>
        <w:t>работы;</w:t>
      </w:r>
    </w:p>
    <w:p w14:paraId="28701FD1" w14:textId="77777777" w:rsidR="009C71B9" w:rsidRDefault="00400169" w:rsidP="00263D76">
      <w:pPr>
        <w:pStyle w:val="a3"/>
        <w:spacing w:line="247" w:lineRule="auto"/>
        <w:ind w:left="300" w:firstLine="692"/>
        <w:jc w:val="both"/>
      </w:pPr>
      <w:r>
        <w:t>Управление по</w:t>
      </w:r>
      <w:r>
        <w:rPr>
          <w:spacing w:val="40"/>
        </w:rPr>
        <w:t xml:space="preserve"> </w:t>
      </w:r>
      <w:r>
        <w:t>бурению</w:t>
      </w:r>
      <w:r>
        <w:rPr>
          <w:spacing w:val="4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Блок</w:t>
      </w:r>
      <w:r>
        <w:rPr>
          <w:spacing w:val="40"/>
        </w:rPr>
        <w:t xml:space="preserve"> </w:t>
      </w:r>
      <w:r>
        <w:t>ЗГД</w:t>
      </w:r>
      <w:r w:rsidR="00263D76">
        <w:t>-главного геолога</w:t>
      </w:r>
      <w:r>
        <w:rPr>
          <w:spacing w:val="38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строительству</w:t>
      </w:r>
      <w:r>
        <w:rPr>
          <w:spacing w:val="40"/>
        </w:rPr>
        <w:t xml:space="preserve"> </w:t>
      </w:r>
      <w:r>
        <w:t>скважин</w:t>
      </w:r>
      <w:r>
        <w:rPr>
          <w:spacing w:val="40"/>
        </w:rPr>
        <w:t xml:space="preserve"> </w:t>
      </w:r>
      <w:r w:rsidR="008E1F07">
        <w:t>Заказчика</w:t>
      </w:r>
    </w:p>
    <w:p w14:paraId="70814EFE" w14:textId="77777777" w:rsidR="00263D76" w:rsidRDefault="00E76677" w:rsidP="00E76677">
      <w:pPr>
        <w:pStyle w:val="a3"/>
        <w:tabs>
          <w:tab w:val="left" w:pos="1706"/>
          <w:tab w:val="left" w:pos="2094"/>
          <w:tab w:val="left" w:pos="3647"/>
          <w:tab w:val="left" w:pos="5381"/>
          <w:tab w:val="left" w:pos="7241"/>
          <w:tab w:val="left" w:pos="8043"/>
        </w:tabs>
        <w:spacing w:line="242" w:lineRule="auto"/>
        <w:ind w:left="284" w:right="171" w:firstLine="718"/>
        <w:jc w:val="both"/>
      </w:pPr>
      <w:r>
        <w:t xml:space="preserve">Отдел </w:t>
      </w:r>
      <w:r w:rsidR="00263D76">
        <w:t>ТКРС</w:t>
      </w:r>
      <w:r>
        <w:t xml:space="preserve"> –</w:t>
      </w:r>
      <w:r>
        <w:rPr>
          <w:spacing w:val="40"/>
        </w:rPr>
        <w:t xml:space="preserve"> </w:t>
      </w:r>
      <w:r>
        <w:t xml:space="preserve">Блок ЗГД-главного инженера по текущему и капитального ремонту скважин; </w:t>
      </w:r>
    </w:p>
    <w:p w14:paraId="2BC05DB6" w14:textId="77777777" w:rsidR="00E76677" w:rsidRDefault="00E76677" w:rsidP="00E76677">
      <w:pPr>
        <w:pStyle w:val="a3"/>
        <w:spacing w:line="274" w:lineRule="exact"/>
        <w:ind w:left="284" w:firstLine="729"/>
        <w:jc w:val="both"/>
        <w:rPr>
          <w:spacing w:val="-2"/>
        </w:rPr>
      </w:pPr>
      <w:r>
        <w:t>ЦДНГ</w:t>
      </w:r>
      <w:r>
        <w:rPr>
          <w:spacing w:val="5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цех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добыче</w:t>
      </w:r>
      <w:r>
        <w:rPr>
          <w:spacing w:val="-5"/>
        </w:rPr>
        <w:t xml:space="preserve"> </w:t>
      </w:r>
      <w:r>
        <w:t>нефти</w:t>
      </w:r>
      <w:r>
        <w:rPr>
          <w:spacing w:val="-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газа</w:t>
      </w:r>
      <w:r>
        <w:rPr>
          <w:spacing w:val="-3"/>
        </w:rPr>
        <w:t xml:space="preserve"> </w:t>
      </w:r>
      <w:r w:rsidR="008E1F07">
        <w:t>Заказчика.</w:t>
      </w:r>
    </w:p>
    <w:p w14:paraId="0DD7D747" w14:textId="77777777" w:rsidR="00E76677" w:rsidRPr="00E76677" w:rsidRDefault="00E76677" w:rsidP="00E76677">
      <w:pPr>
        <w:pStyle w:val="a3"/>
        <w:tabs>
          <w:tab w:val="left" w:pos="2100"/>
          <w:tab w:val="left" w:pos="2654"/>
          <w:tab w:val="left" w:pos="4549"/>
          <w:tab w:val="left" w:pos="8107"/>
          <w:tab w:val="left" w:pos="9334"/>
        </w:tabs>
        <w:spacing w:line="274" w:lineRule="exact"/>
        <w:ind w:left="284" w:firstLine="739"/>
        <w:jc w:val="both"/>
        <w:rPr>
          <w:sz w:val="20"/>
        </w:rPr>
      </w:pPr>
      <w:r>
        <w:rPr>
          <w:spacing w:val="-4"/>
        </w:rPr>
        <w:t>ЦИТС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Центральная</w:t>
      </w:r>
      <w:r>
        <w:tab/>
      </w:r>
      <w:r>
        <w:rPr>
          <w:spacing w:val="-4"/>
        </w:rPr>
        <w:t>инженерно-</w:t>
      </w:r>
      <w:r>
        <w:rPr>
          <w:spacing w:val="-2"/>
        </w:rPr>
        <w:t>технологическая</w:t>
      </w:r>
      <w:r>
        <w:tab/>
      </w:r>
      <w:r>
        <w:rPr>
          <w:spacing w:val="-2"/>
        </w:rPr>
        <w:t>служба</w:t>
      </w:r>
      <w:r>
        <w:tab/>
      </w:r>
      <w:r w:rsidR="008E1F07">
        <w:rPr>
          <w:spacing w:val="-5"/>
        </w:rPr>
        <w:t>Заказчика</w:t>
      </w:r>
    </w:p>
    <w:p w14:paraId="2C6A6F33" w14:textId="77777777" w:rsidR="009C71B9" w:rsidRDefault="00FB0611" w:rsidP="00263D76">
      <w:pPr>
        <w:pStyle w:val="a3"/>
        <w:spacing w:before="29" w:line="232" w:lineRule="auto"/>
        <w:ind w:left="296" w:right="175" w:firstLine="698"/>
        <w:jc w:val="both"/>
      </w:pPr>
      <w:r>
        <w:rPr>
          <w:position w:val="1"/>
        </w:rPr>
        <w:t xml:space="preserve">Материалы и Оборудование - строительные материалы, </w:t>
      </w:r>
      <w:r w:rsidR="00400169">
        <w:rPr>
          <w:position w:val="1"/>
        </w:rPr>
        <w:t>конструкции</w:t>
      </w:r>
      <w:r>
        <w:rPr>
          <w:position w:val="1"/>
        </w:rPr>
        <w:t xml:space="preserve"> и изделия,</w:t>
      </w:r>
      <w:r w:rsidR="00400169">
        <w:rPr>
          <w:position w:val="1"/>
        </w:rPr>
        <w:t xml:space="preserve"> </w:t>
      </w:r>
      <w:r w:rsidR="00500950">
        <w:rPr>
          <w:position w:val="1"/>
        </w:rPr>
        <w:t>оборудование</w:t>
      </w:r>
      <w:r>
        <w:rPr>
          <w:position w:val="2"/>
        </w:rPr>
        <w:t xml:space="preserve"> </w:t>
      </w:r>
      <w:r>
        <w:rPr>
          <w:position w:val="1"/>
        </w:rPr>
        <w:t>и аппаратура;</w:t>
      </w:r>
    </w:p>
    <w:p w14:paraId="0A38B80B" w14:textId="77777777" w:rsidR="009C71B9" w:rsidRDefault="00FB0611" w:rsidP="00263D76">
      <w:pPr>
        <w:pStyle w:val="a3"/>
        <w:spacing w:line="242" w:lineRule="auto"/>
        <w:ind w:left="304" w:right="193" w:firstLine="706"/>
        <w:jc w:val="both"/>
      </w:pPr>
      <w:r>
        <w:t xml:space="preserve">Обустройство устья </w:t>
      </w:r>
      <w:r>
        <w:rPr>
          <w:w w:val="95"/>
        </w:rPr>
        <w:t xml:space="preserve">— </w:t>
      </w:r>
      <w:r>
        <w:t>обустройство устья скважины под постановку бригады освоения скважи</w:t>
      </w:r>
      <w:r w:rsidR="00400169">
        <w:t>н</w:t>
      </w:r>
      <w:r>
        <w:t>ы;</w:t>
      </w:r>
    </w:p>
    <w:p w14:paraId="3CF94088" w14:textId="52E03BF9" w:rsidR="009C71B9" w:rsidRDefault="00FB0611" w:rsidP="00263D76">
      <w:pPr>
        <w:pStyle w:val="a3"/>
        <w:spacing w:line="242" w:lineRule="auto"/>
        <w:ind w:left="315" w:right="212" w:firstLine="678"/>
        <w:jc w:val="both"/>
      </w:pPr>
      <w:r>
        <w:t>Площадка под обустройство -</w:t>
      </w:r>
      <w:r>
        <w:rPr>
          <w:spacing w:val="40"/>
        </w:rPr>
        <w:t xml:space="preserve"> </w:t>
      </w:r>
      <w:r>
        <w:t xml:space="preserve">площадка размером </w:t>
      </w:r>
      <w:r w:rsidR="00400169">
        <w:t>2</w:t>
      </w:r>
      <w:r>
        <w:t>0х</w:t>
      </w:r>
      <w:r w:rsidR="00400169">
        <w:t>2</w:t>
      </w:r>
      <w:r>
        <w:t>0м</w:t>
      </w:r>
      <w:r w:rsidR="00D56E8B">
        <w:t xml:space="preserve"> (40х40м)</w:t>
      </w:r>
      <w:r>
        <w:t>, передаваемая</w:t>
      </w:r>
      <w:r>
        <w:rPr>
          <w:spacing w:val="40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обустройство устья</w:t>
      </w:r>
      <w:r>
        <w:rPr>
          <w:spacing w:val="-6"/>
        </w:rPr>
        <w:t xml:space="preserve"> </w:t>
      </w:r>
      <w:r>
        <w:t>скважины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демонтажа бурового оборудования;</w:t>
      </w:r>
    </w:p>
    <w:p w14:paraId="412D86A2" w14:textId="77777777" w:rsidR="009C71B9" w:rsidRDefault="00FB0611" w:rsidP="00263D76">
      <w:pPr>
        <w:pStyle w:val="a3"/>
        <w:spacing w:before="3" w:line="247" w:lineRule="auto"/>
        <w:ind w:left="312" w:right="175" w:firstLine="691"/>
        <w:jc w:val="both"/>
      </w:pPr>
      <w:r>
        <w:t>Подрядчик по бурению - подрядная организация, выполняющая на</w:t>
      </w:r>
      <w:r>
        <w:rPr>
          <w:spacing w:val="40"/>
        </w:rPr>
        <w:t xml:space="preserve"> </w:t>
      </w:r>
      <w:r>
        <w:t>договорной основе бурение скважи</w:t>
      </w:r>
      <w:r w:rsidR="00400169">
        <w:t>н</w:t>
      </w:r>
      <w:r>
        <w:t>ы;</w:t>
      </w:r>
    </w:p>
    <w:p w14:paraId="0A92DDE8" w14:textId="77777777" w:rsidR="009C71B9" w:rsidRDefault="00FB0611" w:rsidP="00263D76">
      <w:pPr>
        <w:pStyle w:val="a3"/>
        <w:ind w:left="306" w:right="184" w:firstLine="697"/>
        <w:jc w:val="both"/>
        <w:rPr>
          <w:sz w:val="25"/>
        </w:rPr>
      </w:pPr>
      <w:r>
        <w:t>Подрядчик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обустройству</w:t>
      </w:r>
      <w:r>
        <w:rPr>
          <w:spacing w:val="40"/>
        </w:rPr>
        <w:t xml:space="preserve"> </w:t>
      </w:r>
      <w:r>
        <w:t>устья -</w:t>
      </w:r>
      <w:r>
        <w:rPr>
          <w:spacing w:val="40"/>
        </w:rPr>
        <w:t xml:space="preserve"> </w:t>
      </w:r>
      <w:r>
        <w:t>подрядная</w:t>
      </w:r>
      <w:r>
        <w:rPr>
          <w:spacing w:val="4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 w:rsidR="00400169">
        <w:t>в</w:t>
      </w:r>
      <w:r>
        <w:t>ыполняющая на договорной ос</w:t>
      </w:r>
      <w:r w:rsidR="00400169">
        <w:t>н</w:t>
      </w:r>
      <w:r>
        <w:t xml:space="preserve">ове обустройство устья скважины под постановку бригады </w:t>
      </w:r>
      <w:r>
        <w:rPr>
          <w:spacing w:val="-2"/>
          <w:sz w:val="25"/>
        </w:rPr>
        <w:t>освое</w:t>
      </w:r>
      <w:r w:rsidR="00400169">
        <w:rPr>
          <w:spacing w:val="-2"/>
          <w:sz w:val="25"/>
        </w:rPr>
        <w:t>н</w:t>
      </w:r>
      <w:r>
        <w:rPr>
          <w:spacing w:val="-2"/>
          <w:sz w:val="25"/>
        </w:rPr>
        <w:t>ия;</w:t>
      </w:r>
    </w:p>
    <w:p w14:paraId="3F57B3B8" w14:textId="77777777" w:rsidR="009C71B9" w:rsidRDefault="00FB0611" w:rsidP="00263D76">
      <w:pPr>
        <w:pStyle w:val="a3"/>
        <w:spacing w:before="6" w:line="237" w:lineRule="auto"/>
        <w:ind w:left="322" w:right="173" w:firstLine="682"/>
        <w:jc w:val="both"/>
      </w:pPr>
      <w:r>
        <w:t xml:space="preserve">Подрядчик по </w:t>
      </w:r>
      <w:r w:rsidR="00D11E72">
        <w:t>ТКРС</w:t>
      </w:r>
      <w:r>
        <w:t xml:space="preserve"> - </w:t>
      </w:r>
      <w:r w:rsidR="00400169">
        <w:t>подрядная</w:t>
      </w:r>
      <w:r>
        <w:t xml:space="preserve"> организация, выпол</w:t>
      </w:r>
      <w:r w:rsidR="00400169">
        <w:t>н</w:t>
      </w:r>
      <w:r>
        <w:t>яющая</w:t>
      </w:r>
      <w:r w:rsidR="00400169">
        <w:t xml:space="preserve"> н</w:t>
      </w:r>
      <w:r>
        <w:t>а договорной основе освоение скважины;</w:t>
      </w:r>
    </w:p>
    <w:p w14:paraId="22967AA7" w14:textId="77777777" w:rsidR="004B6EEF" w:rsidRDefault="004B6EEF" w:rsidP="00263D76">
      <w:pPr>
        <w:pStyle w:val="a3"/>
        <w:spacing w:before="6" w:line="237" w:lineRule="auto"/>
        <w:ind w:left="322" w:right="173" w:firstLine="682"/>
        <w:jc w:val="both"/>
      </w:pPr>
      <w:r>
        <w:t xml:space="preserve">Подрядчик по </w:t>
      </w:r>
      <w:proofErr w:type="spellStart"/>
      <w:r w:rsidR="00FF0262">
        <w:t>супервайзингу</w:t>
      </w:r>
      <w:proofErr w:type="spellEnd"/>
      <w:r>
        <w:t xml:space="preserve"> - </w:t>
      </w:r>
      <w:r w:rsidRPr="004B6EEF">
        <w:t xml:space="preserve">подрядная организация, выполняющая на договорной основе </w:t>
      </w:r>
      <w:r>
        <w:t xml:space="preserve">контроль за строительством </w:t>
      </w:r>
      <w:r w:rsidR="00013DC6">
        <w:t xml:space="preserve">и </w:t>
      </w:r>
      <w:r w:rsidR="00F61C50">
        <w:t xml:space="preserve">ремонтом </w:t>
      </w:r>
      <w:r>
        <w:t>скважин</w:t>
      </w:r>
      <w:r w:rsidR="00F61C50">
        <w:t>, явля</w:t>
      </w:r>
      <w:r w:rsidR="00013DC6">
        <w:t>ющейся</w:t>
      </w:r>
      <w:r w:rsidR="00F61C50">
        <w:t xml:space="preserve"> представителем Заказчика;</w:t>
      </w:r>
    </w:p>
    <w:p w14:paraId="01EC2639" w14:textId="77777777" w:rsidR="00FF0262" w:rsidRDefault="00FF0262" w:rsidP="00263D76">
      <w:pPr>
        <w:pStyle w:val="a3"/>
        <w:spacing w:before="6" w:line="237" w:lineRule="auto"/>
        <w:ind w:left="322" w:right="173" w:firstLine="682"/>
        <w:jc w:val="both"/>
      </w:pPr>
      <w:r>
        <w:t>ГТН – геолого-технический наряд;</w:t>
      </w:r>
    </w:p>
    <w:p w14:paraId="5B830C1B" w14:textId="77777777" w:rsidR="00FF0262" w:rsidRDefault="00FF0262" w:rsidP="00263D76">
      <w:pPr>
        <w:pStyle w:val="a3"/>
        <w:spacing w:before="6" w:line="237" w:lineRule="auto"/>
        <w:ind w:left="322" w:right="173" w:firstLine="682"/>
        <w:jc w:val="both"/>
      </w:pPr>
      <w:r>
        <w:t xml:space="preserve">ЗИП </w:t>
      </w:r>
      <w:r w:rsidR="002432FC">
        <w:t>–</w:t>
      </w:r>
      <w:r>
        <w:t xml:space="preserve"> </w:t>
      </w:r>
      <w:r w:rsidR="002432FC">
        <w:t>запас инструментов и принадлежностей;</w:t>
      </w:r>
    </w:p>
    <w:p w14:paraId="4D7458E1" w14:textId="77777777" w:rsidR="00E76677" w:rsidRDefault="00E76677" w:rsidP="00263D76">
      <w:pPr>
        <w:pStyle w:val="a3"/>
        <w:spacing w:before="6" w:line="237" w:lineRule="auto"/>
        <w:ind w:left="322" w:right="173" w:firstLine="682"/>
        <w:jc w:val="both"/>
      </w:pPr>
      <w:r>
        <w:t>ОКО</w:t>
      </w:r>
      <w:r w:rsidR="003122C5">
        <w:t xml:space="preserve"> </w:t>
      </w:r>
      <w:r w:rsidR="003122C5" w:rsidRPr="003122C5">
        <w:t xml:space="preserve">21-324х245х168 </w:t>
      </w:r>
      <w:r>
        <w:t>– обвязка обсадных колонн;</w:t>
      </w:r>
    </w:p>
    <w:p w14:paraId="03827DE4" w14:textId="77777777" w:rsidR="00E76677" w:rsidRDefault="00E76677" w:rsidP="00263D76">
      <w:pPr>
        <w:pStyle w:val="a3"/>
        <w:spacing w:before="6" w:line="237" w:lineRule="auto"/>
        <w:ind w:left="322" w:right="173" w:firstLine="682"/>
        <w:jc w:val="both"/>
      </w:pPr>
      <w:bookmarkStart w:id="1" w:name="_Hlk183074827"/>
      <w:r>
        <w:t xml:space="preserve">АФЭН </w:t>
      </w:r>
      <w:r w:rsidR="003122C5">
        <w:t xml:space="preserve">21-65П ХЛ </w:t>
      </w:r>
      <w:bookmarkEnd w:id="1"/>
      <w:r>
        <w:t>– арматура фонтанная.</w:t>
      </w:r>
    </w:p>
    <w:p w14:paraId="4024589D" w14:textId="77777777" w:rsidR="009C71B9" w:rsidRDefault="009C71B9">
      <w:pPr>
        <w:rPr>
          <w:sz w:val="20"/>
        </w:rPr>
      </w:pPr>
    </w:p>
    <w:p w14:paraId="4D684F22" w14:textId="77777777" w:rsidR="009C71B9" w:rsidRPr="00610A5D" w:rsidRDefault="00FB0611">
      <w:pPr>
        <w:pStyle w:val="7"/>
        <w:numPr>
          <w:ilvl w:val="0"/>
          <w:numId w:val="7"/>
        </w:numPr>
        <w:tabs>
          <w:tab w:val="left" w:pos="1169"/>
        </w:tabs>
        <w:spacing w:before="75"/>
        <w:ind w:left="1169" w:hanging="194"/>
        <w:rPr>
          <w:sz w:val="22"/>
        </w:rPr>
      </w:pPr>
      <w:r>
        <w:t>Порядок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бурения</w:t>
      </w:r>
      <w:r>
        <w:rPr>
          <w:spacing w:val="-7"/>
        </w:rPr>
        <w:t xml:space="preserve"> </w:t>
      </w:r>
      <w:r w:rsidR="00400169">
        <w:rPr>
          <w:spacing w:val="-2"/>
        </w:rPr>
        <w:t>скважины</w:t>
      </w:r>
      <w:r w:rsidR="008940A8" w:rsidRPr="008940A8">
        <w:rPr>
          <w:spacing w:val="-2"/>
        </w:rPr>
        <w:t xml:space="preserve"> </w:t>
      </w:r>
      <w:r w:rsidR="008940A8">
        <w:rPr>
          <w:spacing w:val="-2"/>
        </w:rPr>
        <w:t>и сдачи устья скважины</w:t>
      </w:r>
      <w:r>
        <w:rPr>
          <w:spacing w:val="-2"/>
        </w:rPr>
        <w:t>.</w:t>
      </w:r>
    </w:p>
    <w:p w14:paraId="35B0ABDC" w14:textId="77777777" w:rsidR="00610A5D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>
        <w:rPr>
          <w:sz w:val="24"/>
        </w:rPr>
        <w:lastRenderedPageBreak/>
        <w:t xml:space="preserve">В процессе строительства скважины Подрядчик по бурению, в присутствие представителя Подрядчика по </w:t>
      </w:r>
      <w:proofErr w:type="spellStart"/>
      <w:r w:rsidR="00FF0262">
        <w:rPr>
          <w:sz w:val="24"/>
        </w:rPr>
        <w:t>супервайзингу</w:t>
      </w:r>
      <w:proofErr w:type="spellEnd"/>
      <w:r w:rsidR="00FF0262">
        <w:rPr>
          <w:sz w:val="24"/>
        </w:rPr>
        <w:t xml:space="preserve"> (по строительству скважин)</w:t>
      </w:r>
      <w:r>
        <w:rPr>
          <w:sz w:val="24"/>
        </w:rPr>
        <w:t>, после спуска кондуктора 324мм, производит монтаж ОКО с последующей опрессовкой совместно с ПВО и составлением акта о монтаже ОКО (</w:t>
      </w:r>
      <w:r w:rsidRPr="000202E3">
        <w:rPr>
          <w:b/>
          <w:bCs/>
          <w:sz w:val="24"/>
        </w:rPr>
        <w:t>Приложение №1</w:t>
      </w:r>
      <w:r>
        <w:rPr>
          <w:sz w:val="24"/>
        </w:rPr>
        <w:t>).</w:t>
      </w:r>
    </w:p>
    <w:p w14:paraId="55BDEEF6" w14:textId="77777777" w:rsidR="00610A5D" w:rsidRPr="00FC3D7A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 w:rsidRPr="00FC3D7A">
        <w:rPr>
          <w:sz w:val="24"/>
        </w:rPr>
        <w:t>После спуска эксплуатационной колонны/хвостовик-фильтра/открытый ствол, Подрядчик по бурению</w:t>
      </w:r>
      <w:r w:rsidRPr="00FC3D7A">
        <w:t xml:space="preserve"> </w:t>
      </w:r>
      <w:r w:rsidRPr="00FC3D7A">
        <w:rPr>
          <w:sz w:val="24"/>
        </w:rPr>
        <w:t xml:space="preserve">не менее чем за </w:t>
      </w:r>
      <w:r w:rsidR="004540B9">
        <w:rPr>
          <w:sz w:val="24"/>
        </w:rPr>
        <w:t xml:space="preserve">72 часа (за </w:t>
      </w:r>
      <w:r w:rsidR="00E5066B" w:rsidRPr="00FC3D7A">
        <w:rPr>
          <w:sz w:val="24"/>
        </w:rPr>
        <w:t>24 часа</w:t>
      </w:r>
      <w:r w:rsidR="004540B9">
        <w:rPr>
          <w:sz w:val="24"/>
        </w:rPr>
        <w:t xml:space="preserve"> подтверждение)</w:t>
      </w:r>
      <w:r w:rsidRPr="00FC3D7A">
        <w:rPr>
          <w:sz w:val="24"/>
        </w:rPr>
        <w:t xml:space="preserve"> до перевода скважины на жидкость </w:t>
      </w:r>
      <w:r w:rsidR="007C6D0F" w:rsidRPr="00FC3D7A">
        <w:rPr>
          <w:sz w:val="24"/>
        </w:rPr>
        <w:t xml:space="preserve">заканчивания, </w:t>
      </w:r>
      <w:r w:rsidRPr="00FC3D7A">
        <w:rPr>
          <w:sz w:val="24"/>
        </w:rPr>
        <w:t xml:space="preserve">после нормализации забоя, </w:t>
      </w:r>
      <w:bookmarkStart w:id="2" w:name="_Hlk183073958"/>
      <w:r w:rsidRPr="00FC3D7A">
        <w:rPr>
          <w:sz w:val="24"/>
        </w:rPr>
        <w:t>направляет в ЦИТС</w:t>
      </w:r>
      <w:r w:rsidR="00C11801" w:rsidRPr="00FC3D7A">
        <w:rPr>
          <w:sz w:val="24"/>
        </w:rPr>
        <w:t xml:space="preserve"> Заказчика</w:t>
      </w:r>
      <w:r w:rsidRPr="00FC3D7A">
        <w:rPr>
          <w:sz w:val="24"/>
        </w:rPr>
        <w:t xml:space="preserve"> письмо на вызов </w:t>
      </w:r>
      <w:r w:rsidR="00700FA4">
        <w:rPr>
          <w:sz w:val="24"/>
        </w:rPr>
        <w:t>П</w:t>
      </w:r>
      <w:r w:rsidRPr="00FC3D7A">
        <w:rPr>
          <w:sz w:val="24"/>
        </w:rPr>
        <w:t>редставител</w:t>
      </w:r>
      <w:r w:rsidR="00700FA4">
        <w:rPr>
          <w:sz w:val="24"/>
        </w:rPr>
        <w:t>я</w:t>
      </w:r>
      <w:r w:rsidRPr="00FC3D7A">
        <w:rPr>
          <w:sz w:val="24"/>
        </w:rPr>
        <w:t xml:space="preserve"> ЦДНГ</w:t>
      </w:r>
      <w:r w:rsidR="00700FA4">
        <w:rPr>
          <w:sz w:val="24"/>
        </w:rPr>
        <w:t xml:space="preserve"> и </w:t>
      </w:r>
      <w:r w:rsidRPr="00FC3D7A">
        <w:rPr>
          <w:sz w:val="24"/>
        </w:rPr>
        <w:t>Подрядчика по ТКРС</w:t>
      </w:r>
      <w:r w:rsidR="00700FA4">
        <w:rPr>
          <w:sz w:val="24"/>
        </w:rPr>
        <w:t xml:space="preserve"> </w:t>
      </w:r>
      <w:r w:rsidRPr="00FC3D7A">
        <w:rPr>
          <w:sz w:val="24"/>
        </w:rPr>
        <w:t xml:space="preserve">с указанием даты и времени проведения работ </w:t>
      </w:r>
      <w:bookmarkEnd w:id="2"/>
      <w:r w:rsidRPr="00FC3D7A">
        <w:rPr>
          <w:sz w:val="24"/>
        </w:rPr>
        <w:t>по переводу скважины</w:t>
      </w:r>
      <w:r w:rsidR="000A05F5" w:rsidRPr="00FC3D7A">
        <w:rPr>
          <w:sz w:val="24"/>
        </w:rPr>
        <w:t xml:space="preserve"> на жидкость заканчивания</w:t>
      </w:r>
      <w:r w:rsidR="007C6D0F" w:rsidRPr="00FC3D7A">
        <w:rPr>
          <w:sz w:val="24"/>
        </w:rPr>
        <w:t xml:space="preserve"> (согласно ГТН)</w:t>
      </w:r>
      <w:r w:rsidR="000A05F5" w:rsidRPr="00FC3D7A">
        <w:rPr>
          <w:sz w:val="24"/>
        </w:rPr>
        <w:t>.</w:t>
      </w:r>
      <w:r w:rsidRPr="00FC3D7A">
        <w:rPr>
          <w:sz w:val="24"/>
        </w:rPr>
        <w:t xml:space="preserve"> После перевода </w:t>
      </w:r>
      <w:r w:rsidR="007C6D0F" w:rsidRPr="00FC3D7A">
        <w:rPr>
          <w:sz w:val="24"/>
        </w:rPr>
        <w:t xml:space="preserve">скважины на жидкость заканчивания </w:t>
      </w:r>
      <w:r w:rsidRPr="00FC3D7A">
        <w:rPr>
          <w:sz w:val="24"/>
        </w:rPr>
        <w:t>составляется четырехсторонний акт (</w:t>
      </w:r>
      <w:r w:rsidRPr="00FC3D7A">
        <w:rPr>
          <w:b/>
          <w:bCs/>
          <w:sz w:val="24"/>
        </w:rPr>
        <w:t>Приложение №2</w:t>
      </w:r>
      <w:r w:rsidRPr="00FC3D7A">
        <w:rPr>
          <w:sz w:val="24"/>
        </w:rPr>
        <w:t>).</w:t>
      </w:r>
    </w:p>
    <w:p w14:paraId="72853D9D" w14:textId="77777777" w:rsidR="008862D1" w:rsidRPr="00FC3D7A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 w:rsidRPr="00FC3D7A">
        <w:rPr>
          <w:sz w:val="24"/>
        </w:rPr>
        <w:t xml:space="preserve">По окончанию </w:t>
      </w:r>
      <w:r w:rsidR="00C11801" w:rsidRPr="00FC3D7A">
        <w:rPr>
          <w:sz w:val="24"/>
        </w:rPr>
        <w:t>перевода</w:t>
      </w:r>
      <w:r w:rsidRPr="00FC3D7A">
        <w:rPr>
          <w:sz w:val="24"/>
        </w:rPr>
        <w:t xml:space="preserve"> скважины</w:t>
      </w:r>
      <w:r w:rsidR="00C11801" w:rsidRPr="00FC3D7A">
        <w:rPr>
          <w:sz w:val="24"/>
        </w:rPr>
        <w:t xml:space="preserve"> на жидкость заканчивания</w:t>
      </w:r>
      <w:r w:rsidR="00852245">
        <w:rPr>
          <w:sz w:val="24"/>
        </w:rPr>
        <w:t xml:space="preserve"> </w:t>
      </w:r>
      <w:r w:rsidR="00852245" w:rsidRPr="00852245">
        <w:rPr>
          <w:sz w:val="24"/>
        </w:rPr>
        <w:t>не менее чем за 72 часа</w:t>
      </w:r>
      <w:r w:rsidR="00C11801" w:rsidRPr="00FC3D7A">
        <w:rPr>
          <w:sz w:val="24"/>
        </w:rPr>
        <w:t xml:space="preserve">, но не позднее чем за </w:t>
      </w:r>
      <w:r w:rsidR="00E5066B" w:rsidRPr="00FC3D7A">
        <w:rPr>
          <w:sz w:val="24"/>
        </w:rPr>
        <w:t>24 часа</w:t>
      </w:r>
      <w:r w:rsidR="00C11801" w:rsidRPr="00FC3D7A">
        <w:rPr>
          <w:sz w:val="24"/>
        </w:rPr>
        <w:t xml:space="preserve"> до монтажа </w:t>
      </w:r>
      <w:r w:rsidR="00E5066B" w:rsidRPr="00FC3D7A">
        <w:rPr>
          <w:sz w:val="24"/>
        </w:rPr>
        <w:t>АФЭН</w:t>
      </w:r>
      <w:r w:rsidR="00C11801" w:rsidRPr="00FC3D7A">
        <w:rPr>
          <w:sz w:val="24"/>
        </w:rPr>
        <w:t>,</w:t>
      </w:r>
      <w:r w:rsidRPr="00FC3D7A">
        <w:rPr>
          <w:sz w:val="24"/>
        </w:rPr>
        <w:t xml:space="preserve"> </w:t>
      </w:r>
      <w:r w:rsidR="00E5066B" w:rsidRPr="00FC3D7A">
        <w:rPr>
          <w:sz w:val="24"/>
        </w:rPr>
        <w:t xml:space="preserve">подрядчик по бурению </w:t>
      </w:r>
      <w:r w:rsidR="00BF266C" w:rsidRPr="00FC3D7A">
        <w:rPr>
          <w:sz w:val="24"/>
        </w:rPr>
        <w:t xml:space="preserve">направляет в ЦИТС Заказчика письмо на вызов представителей ЦДНГ, Подрядчика по ТКРС, подрядчика по </w:t>
      </w:r>
      <w:proofErr w:type="spellStart"/>
      <w:r w:rsidR="00BF266C" w:rsidRPr="00FC3D7A">
        <w:rPr>
          <w:sz w:val="24"/>
        </w:rPr>
        <w:t>супервайзингу</w:t>
      </w:r>
      <w:proofErr w:type="spellEnd"/>
      <w:r w:rsidR="00BF266C" w:rsidRPr="00FC3D7A">
        <w:rPr>
          <w:sz w:val="24"/>
        </w:rPr>
        <w:t xml:space="preserve"> </w:t>
      </w:r>
      <w:r w:rsidR="00481212">
        <w:rPr>
          <w:sz w:val="24"/>
        </w:rPr>
        <w:t>(</w:t>
      </w:r>
      <w:r w:rsidR="00481212" w:rsidRPr="00481212">
        <w:rPr>
          <w:sz w:val="24"/>
        </w:rPr>
        <w:t>по строительству и ремонту скважин)</w:t>
      </w:r>
      <w:r w:rsidR="00481212">
        <w:rPr>
          <w:sz w:val="24"/>
        </w:rPr>
        <w:t xml:space="preserve"> </w:t>
      </w:r>
      <w:r w:rsidR="00BF266C" w:rsidRPr="00FC3D7A">
        <w:rPr>
          <w:sz w:val="24"/>
        </w:rPr>
        <w:t>с указанием даты и времени проведения работ по</w:t>
      </w:r>
      <w:r w:rsidR="000B30E6" w:rsidRPr="00FC3D7A">
        <w:rPr>
          <w:sz w:val="24"/>
        </w:rPr>
        <w:t xml:space="preserve"> опрессовки</w:t>
      </w:r>
      <w:r w:rsidR="00E5066B" w:rsidRPr="00FC3D7A">
        <w:rPr>
          <w:sz w:val="24"/>
        </w:rPr>
        <w:t>, определению целостности АФЭН и</w:t>
      </w:r>
      <w:r w:rsidR="00BF266C" w:rsidRPr="00FC3D7A">
        <w:rPr>
          <w:sz w:val="24"/>
        </w:rPr>
        <w:t xml:space="preserve"> опрессовки межколонного пространства</w:t>
      </w:r>
      <w:r w:rsidR="00E5066B" w:rsidRPr="00FC3D7A">
        <w:rPr>
          <w:sz w:val="24"/>
        </w:rPr>
        <w:t xml:space="preserve"> 245\168.</w:t>
      </w:r>
      <w:r w:rsidR="00BF266C" w:rsidRPr="00FC3D7A">
        <w:rPr>
          <w:sz w:val="24"/>
        </w:rPr>
        <w:t xml:space="preserve">  </w:t>
      </w:r>
      <w:r w:rsidRPr="00FC3D7A">
        <w:rPr>
          <w:sz w:val="24"/>
        </w:rPr>
        <w:t xml:space="preserve">Подрядчик по бурению, в присутствие представителя Подрядчика по </w:t>
      </w:r>
      <w:proofErr w:type="spellStart"/>
      <w:r w:rsidR="00FF0262" w:rsidRPr="00FC3D7A">
        <w:rPr>
          <w:sz w:val="24"/>
        </w:rPr>
        <w:t>супервайзингу</w:t>
      </w:r>
      <w:proofErr w:type="spellEnd"/>
      <w:r w:rsidRPr="00FC3D7A">
        <w:rPr>
          <w:sz w:val="24"/>
        </w:rPr>
        <w:t xml:space="preserve">, производит монтаж </w:t>
      </w:r>
      <w:r w:rsidR="00E5066B" w:rsidRPr="00FC3D7A">
        <w:rPr>
          <w:sz w:val="24"/>
        </w:rPr>
        <w:t xml:space="preserve">АФЭН </w:t>
      </w:r>
      <w:r w:rsidRPr="00FC3D7A">
        <w:rPr>
          <w:sz w:val="24"/>
        </w:rPr>
        <w:t>согласно паспорту</w:t>
      </w:r>
      <w:r w:rsidR="00906836" w:rsidRPr="00FC3D7A">
        <w:rPr>
          <w:sz w:val="24"/>
        </w:rPr>
        <w:t xml:space="preserve"> </w:t>
      </w:r>
      <w:r w:rsidRPr="00FC3D7A">
        <w:rPr>
          <w:sz w:val="24"/>
        </w:rPr>
        <w:t>с составлением акта (</w:t>
      </w:r>
      <w:r w:rsidRPr="00FC3D7A">
        <w:rPr>
          <w:b/>
          <w:bCs/>
          <w:sz w:val="24"/>
        </w:rPr>
        <w:t>Приложение №3</w:t>
      </w:r>
      <w:r w:rsidRPr="00FC3D7A">
        <w:rPr>
          <w:sz w:val="24"/>
        </w:rPr>
        <w:t>).</w:t>
      </w:r>
      <w:r w:rsidR="008862D1" w:rsidRPr="00FC3D7A">
        <w:rPr>
          <w:sz w:val="24"/>
        </w:rPr>
        <w:t xml:space="preserve"> </w:t>
      </w:r>
    </w:p>
    <w:p w14:paraId="7C999F9A" w14:textId="77777777" w:rsidR="00610A5D" w:rsidRPr="008862D1" w:rsidRDefault="008862D1" w:rsidP="008862D1">
      <w:pPr>
        <w:pStyle w:val="a5"/>
        <w:tabs>
          <w:tab w:val="left" w:pos="1508"/>
        </w:tabs>
        <w:spacing w:line="242" w:lineRule="auto"/>
        <w:ind w:left="983" w:right="210" w:firstLine="0"/>
        <w:rPr>
          <w:i/>
          <w:iCs/>
          <w:sz w:val="24"/>
        </w:rPr>
      </w:pPr>
      <w:r w:rsidRPr="00FC3D7A">
        <w:rPr>
          <w:b/>
          <w:bCs/>
          <w:i/>
          <w:iCs/>
          <w:sz w:val="24"/>
        </w:rPr>
        <w:t>Примечание:</w:t>
      </w:r>
      <w:r w:rsidRPr="00FC3D7A">
        <w:rPr>
          <w:i/>
          <w:iCs/>
          <w:sz w:val="24"/>
        </w:rPr>
        <w:t xml:space="preserve"> разрешается проведение испытаний на герметичность обсадных колонн в момент посадки </w:t>
      </w:r>
      <w:proofErr w:type="spellStart"/>
      <w:r w:rsidRPr="00FC3D7A">
        <w:rPr>
          <w:i/>
          <w:iCs/>
          <w:sz w:val="24"/>
        </w:rPr>
        <w:t>продавочной</w:t>
      </w:r>
      <w:proofErr w:type="spellEnd"/>
      <w:r w:rsidRPr="00FC3D7A">
        <w:rPr>
          <w:i/>
          <w:iCs/>
          <w:sz w:val="24"/>
        </w:rPr>
        <w:t xml:space="preserve"> пробки на ЦКОД и созданием необходимого давления с помощью цементировочного агрегата. Согласно </w:t>
      </w:r>
      <w:proofErr w:type="spellStart"/>
      <w:r w:rsidRPr="00FC3D7A">
        <w:rPr>
          <w:i/>
          <w:iCs/>
          <w:sz w:val="24"/>
        </w:rPr>
        <w:t>ПБвНГП</w:t>
      </w:r>
      <w:proofErr w:type="spellEnd"/>
      <w:r w:rsidRPr="00FC3D7A">
        <w:rPr>
          <w:i/>
          <w:iCs/>
          <w:sz w:val="24"/>
        </w:rPr>
        <w:t xml:space="preserve"> от 15.12.2020г. №534 пункт 420.</w:t>
      </w:r>
    </w:p>
    <w:p w14:paraId="2C8CC29E" w14:textId="77777777" w:rsidR="00610A5D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>
        <w:rPr>
          <w:sz w:val="24"/>
        </w:rPr>
        <w:t xml:space="preserve">После </w:t>
      </w:r>
      <w:r w:rsidR="00906836">
        <w:rPr>
          <w:sz w:val="24"/>
        </w:rPr>
        <w:t xml:space="preserve">монтажа </w:t>
      </w:r>
      <w:r w:rsidR="000B30E6" w:rsidRPr="00FC3D7A">
        <w:rPr>
          <w:sz w:val="24"/>
        </w:rPr>
        <w:t>и опрессовки</w:t>
      </w:r>
      <w:r w:rsidR="000B30E6">
        <w:rPr>
          <w:sz w:val="24"/>
        </w:rPr>
        <w:t xml:space="preserve"> </w:t>
      </w:r>
      <w:r w:rsidR="00906836" w:rsidRPr="00906836">
        <w:rPr>
          <w:sz w:val="24"/>
        </w:rPr>
        <w:t>АФЭН</w:t>
      </w:r>
      <w:r w:rsidR="00906836">
        <w:rPr>
          <w:sz w:val="24"/>
        </w:rPr>
        <w:t>,</w:t>
      </w:r>
      <w:r>
        <w:rPr>
          <w:sz w:val="24"/>
        </w:rPr>
        <w:t xml:space="preserve"> </w:t>
      </w:r>
      <w:r w:rsidRPr="001845DD">
        <w:rPr>
          <w:sz w:val="24"/>
        </w:rPr>
        <w:t xml:space="preserve">Подрядчик по бурению </w:t>
      </w:r>
      <w:r w:rsidR="00906836">
        <w:rPr>
          <w:sz w:val="24"/>
        </w:rPr>
        <w:t>передает устье скважины из бурения в освоение Заказчику в присутствии комиссии</w:t>
      </w:r>
      <w:r w:rsidR="00906836" w:rsidRPr="00906836">
        <w:rPr>
          <w:sz w:val="24"/>
        </w:rPr>
        <w:t xml:space="preserve">: </w:t>
      </w:r>
    </w:p>
    <w:p w14:paraId="2F1301FD" w14:textId="77777777" w:rsidR="00610A5D" w:rsidRPr="00EB0A53" w:rsidRDefault="00610A5D" w:rsidP="00610A5D">
      <w:pPr>
        <w:pStyle w:val="a5"/>
        <w:tabs>
          <w:tab w:val="left" w:pos="1508"/>
        </w:tabs>
        <w:spacing w:line="242" w:lineRule="auto"/>
        <w:ind w:left="983" w:right="210"/>
        <w:rPr>
          <w:sz w:val="24"/>
        </w:rPr>
      </w:pPr>
      <w:r w:rsidRPr="00EB0A53">
        <w:rPr>
          <w:sz w:val="24"/>
        </w:rPr>
        <w:t>Со</w:t>
      </w:r>
      <w:r>
        <w:rPr>
          <w:sz w:val="24"/>
        </w:rPr>
        <w:t xml:space="preserve">став </w:t>
      </w:r>
      <w:r w:rsidRPr="00EB0A53">
        <w:rPr>
          <w:sz w:val="24"/>
        </w:rPr>
        <w:t>комисси</w:t>
      </w:r>
      <w:r>
        <w:rPr>
          <w:sz w:val="24"/>
        </w:rPr>
        <w:t>и</w:t>
      </w:r>
      <w:r w:rsidRPr="00EB0A53">
        <w:rPr>
          <w:sz w:val="24"/>
        </w:rPr>
        <w:t xml:space="preserve">, по передачи скважины из бурения в </w:t>
      </w:r>
      <w:r>
        <w:rPr>
          <w:sz w:val="24"/>
        </w:rPr>
        <w:t>освоение</w:t>
      </w:r>
      <w:r w:rsidRPr="00EB0A53">
        <w:rPr>
          <w:sz w:val="24"/>
        </w:rPr>
        <w:t>:</w:t>
      </w:r>
    </w:p>
    <w:p w14:paraId="0740118B" w14:textId="77777777" w:rsidR="00610A5D" w:rsidRPr="00D11E72" w:rsidRDefault="00610A5D" w:rsidP="00610A5D">
      <w:pPr>
        <w:pStyle w:val="a5"/>
        <w:tabs>
          <w:tab w:val="left" w:pos="1508"/>
        </w:tabs>
        <w:spacing w:line="242" w:lineRule="auto"/>
        <w:ind w:left="983" w:right="210"/>
        <w:rPr>
          <w:sz w:val="24"/>
        </w:rPr>
      </w:pPr>
      <w:r w:rsidRPr="00EB0A53">
        <w:rPr>
          <w:sz w:val="24"/>
        </w:rPr>
        <w:t>•</w:t>
      </w:r>
      <w:r w:rsidRPr="00EB0A53">
        <w:rPr>
          <w:sz w:val="24"/>
        </w:rPr>
        <w:tab/>
        <w:t>Представитель ЦДНГ</w:t>
      </w:r>
      <w:r w:rsidR="00FF0262">
        <w:rPr>
          <w:sz w:val="24"/>
        </w:rPr>
        <w:t xml:space="preserve"> </w:t>
      </w:r>
      <w:r w:rsidR="00906836">
        <w:rPr>
          <w:sz w:val="24"/>
        </w:rPr>
        <w:t>(председатель комиссии)</w:t>
      </w:r>
      <w:r w:rsidR="00FF0262">
        <w:rPr>
          <w:sz w:val="24"/>
        </w:rPr>
        <w:t>;</w:t>
      </w:r>
      <w:r w:rsidR="00906836">
        <w:rPr>
          <w:sz w:val="24"/>
        </w:rPr>
        <w:t xml:space="preserve"> </w:t>
      </w:r>
    </w:p>
    <w:p w14:paraId="3FEDB1AD" w14:textId="77777777" w:rsidR="00610A5D" w:rsidRPr="00EB0A53" w:rsidRDefault="00610A5D" w:rsidP="00610A5D">
      <w:pPr>
        <w:pStyle w:val="a5"/>
        <w:tabs>
          <w:tab w:val="left" w:pos="1508"/>
        </w:tabs>
        <w:spacing w:line="242" w:lineRule="auto"/>
        <w:ind w:left="983" w:right="210"/>
        <w:rPr>
          <w:sz w:val="24"/>
        </w:rPr>
      </w:pPr>
      <w:r w:rsidRPr="00EB0A53">
        <w:rPr>
          <w:sz w:val="24"/>
        </w:rPr>
        <w:t>•</w:t>
      </w:r>
      <w:r w:rsidRPr="00EB0A53">
        <w:rPr>
          <w:sz w:val="24"/>
        </w:rPr>
        <w:tab/>
        <w:t>Пре</w:t>
      </w:r>
      <w:r>
        <w:rPr>
          <w:sz w:val="24"/>
        </w:rPr>
        <w:t>дставитель Подрядчика по ТКРС</w:t>
      </w:r>
      <w:r w:rsidRPr="00EB0A53">
        <w:rPr>
          <w:sz w:val="24"/>
        </w:rPr>
        <w:t>;</w:t>
      </w:r>
    </w:p>
    <w:p w14:paraId="1CC60BD2" w14:textId="77777777" w:rsidR="00610A5D" w:rsidRPr="00CF0CA5" w:rsidRDefault="00610A5D" w:rsidP="00610A5D">
      <w:pPr>
        <w:pStyle w:val="a5"/>
        <w:tabs>
          <w:tab w:val="left" w:pos="1508"/>
        </w:tabs>
        <w:spacing w:line="242" w:lineRule="auto"/>
        <w:ind w:left="983" w:right="210" w:firstLine="718"/>
        <w:jc w:val="left"/>
        <w:rPr>
          <w:sz w:val="24"/>
        </w:rPr>
      </w:pPr>
      <w:r w:rsidRPr="00EB0A53">
        <w:rPr>
          <w:sz w:val="24"/>
        </w:rPr>
        <w:t>•</w:t>
      </w:r>
      <w:r w:rsidRPr="00EB0A53">
        <w:rPr>
          <w:sz w:val="24"/>
        </w:rPr>
        <w:tab/>
        <w:t>Пре</w:t>
      </w:r>
      <w:r>
        <w:rPr>
          <w:sz w:val="24"/>
        </w:rPr>
        <w:t>дставитель Подрядчика по обустройству устья скважины;</w:t>
      </w:r>
    </w:p>
    <w:p w14:paraId="74C04630" w14:textId="77777777" w:rsidR="00610A5D" w:rsidRDefault="00610A5D" w:rsidP="00610A5D">
      <w:pPr>
        <w:pStyle w:val="a5"/>
        <w:tabs>
          <w:tab w:val="left" w:pos="1508"/>
        </w:tabs>
        <w:spacing w:line="242" w:lineRule="auto"/>
        <w:ind w:left="983" w:right="210" w:firstLine="718"/>
        <w:jc w:val="left"/>
        <w:rPr>
          <w:sz w:val="24"/>
        </w:rPr>
      </w:pPr>
      <w:r w:rsidRPr="00D11E72">
        <w:rPr>
          <w:sz w:val="24"/>
        </w:rPr>
        <w:t>•</w:t>
      </w:r>
      <w:r w:rsidRPr="00D11E72">
        <w:rPr>
          <w:sz w:val="24"/>
        </w:rPr>
        <w:tab/>
        <w:t xml:space="preserve">Представитель </w:t>
      </w:r>
      <w:r>
        <w:rPr>
          <w:sz w:val="24"/>
        </w:rPr>
        <w:t xml:space="preserve">Подрядчика </w:t>
      </w:r>
      <w:r w:rsidRPr="00D11E72">
        <w:rPr>
          <w:sz w:val="24"/>
        </w:rPr>
        <w:t xml:space="preserve">по </w:t>
      </w:r>
      <w:proofErr w:type="spellStart"/>
      <w:r w:rsidR="00FF0262">
        <w:rPr>
          <w:sz w:val="24"/>
        </w:rPr>
        <w:t>супервайзингу</w:t>
      </w:r>
      <w:proofErr w:type="spellEnd"/>
      <w:r w:rsidR="00FF0262">
        <w:rPr>
          <w:sz w:val="24"/>
        </w:rPr>
        <w:t xml:space="preserve"> (по строительству и ремонту скважин)</w:t>
      </w:r>
      <w:r>
        <w:rPr>
          <w:sz w:val="24"/>
        </w:rPr>
        <w:t>;</w:t>
      </w:r>
    </w:p>
    <w:p w14:paraId="0F51838C" w14:textId="77777777" w:rsidR="00610A5D" w:rsidRDefault="00610A5D" w:rsidP="00610A5D">
      <w:pPr>
        <w:pStyle w:val="a5"/>
        <w:tabs>
          <w:tab w:val="left" w:pos="1508"/>
        </w:tabs>
        <w:spacing w:line="242" w:lineRule="auto"/>
        <w:ind w:left="983" w:right="210" w:firstLine="718"/>
        <w:jc w:val="left"/>
        <w:rPr>
          <w:sz w:val="24"/>
        </w:rPr>
      </w:pPr>
      <w:r w:rsidRPr="00C36F55">
        <w:rPr>
          <w:sz w:val="24"/>
        </w:rPr>
        <w:t>•</w:t>
      </w:r>
      <w:r w:rsidRPr="00C36F55">
        <w:rPr>
          <w:sz w:val="24"/>
        </w:rPr>
        <w:tab/>
        <w:t xml:space="preserve">Представитель </w:t>
      </w:r>
      <w:r>
        <w:rPr>
          <w:sz w:val="24"/>
        </w:rPr>
        <w:t xml:space="preserve">Подрядчика </w:t>
      </w:r>
      <w:r w:rsidRPr="00C36F55">
        <w:rPr>
          <w:sz w:val="24"/>
        </w:rPr>
        <w:t>по</w:t>
      </w:r>
      <w:r>
        <w:rPr>
          <w:sz w:val="24"/>
        </w:rPr>
        <w:t xml:space="preserve"> бурению.</w:t>
      </w:r>
    </w:p>
    <w:p w14:paraId="453038BF" w14:textId="77777777" w:rsidR="000728C8" w:rsidRDefault="000728C8" w:rsidP="000728C8">
      <w:pPr>
        <w:pStyle w:val="a5"/>
        <w:tabs>
          <w:tab w:val="left" w:pos="1508"/>
        </w:tabs>
        <w:spacing w:line="242" w:lineRule="auto"/>
        <w:ind w:left="983" w:right="210" w:firstLine="718"/>
        <w:rPr>
          <w:sz w:val="24"/>
        </w:rPr>
      </w:pPr>
      <w:r>
        <w:rPr>
          <w:sz w:val="24"/>
        </w:rPr>
        <w:t xml:space="preserve">Каждая из сторон гарантирует, что представитель является полномочным лицом на передачу устья скважины из бурения в освоение, а также на подписание необходимых документов. </w:t>
      </w:r>
    </w:p>
    <w:p w14:paraId="65FDDBA4" w14:textId="77777777" w:rsidR="000728C8" w:rsidRDefault="000728C8" w:rsidP="000728C8">
      <w:pPr>
        <w:pStyle w:val="a5"/>
        <w:tabs>
          <w:tab w:val="left" w:pos="1508"/>
        </w:tabs>
        <w:spacing w:line="242" w:lineRule="auto"/>
        <w:ind w:left="983" w:right="210" w:firstLine="718"/>
        <w:rPr>
          <w:sz w:val="24"/>
        </w:rPr>
      </w:pPr>
      <w:r>
        <w:rPr>
          <w:sz w:val="24"/>
        </w:rPr>
        <w:t xml:space="preserve">В случае, если со стороны Подрядчика имеются возражения относительно </w:t>
      </w:r>
      <w:r w:rsidR="00696797">
        <w:rPr>
          <w:sz w:val="24"/>
        </w:rPr>
        <w:t>представления интересов</w:t>
      </w:r>
      <w:r>
        <w:rPr>
          <w:sz w:val="24"/>
        </w:rPr>
        <w:t xml:space="preserve"> конкретн</w:t>
      </w:r>
      <w:r w:rsidR="00696797">
        <w:rPr>
          <w:sz w:val="24"/>
        </w:rPr>
        <w:t xml:space="preserve">ым </w:t>
      </w:r>
      <w:r>
        <w:rPr>
          <w:sz w:val="24"/>
        </w:rPr>
        <w:t>работни</w:t>
      </w:r>
      <w:r w:rsidR="00696797">
        <w:rPr>
          <w:sz w:val="24"/>
        </w:rPr>
        <w:t>ком,</w:t>
      </w:r>
      <w:r>
        <w:rPr>
          <w:sz w:val="24"/>
        </w:rPr>
        <w:t xml:space="preserve"> специалист</w:t>
      </w:r>
      <w:r w:rsidR="00696797">
        <w:rPr>
          <w:sz w:val="24"/>
        </w:rPr>
        <w:t>ом</w:t>
      </w:r>
      <w:r>
        <w:rPr>
          <w:sz w:val="24"/>
        </w:rPr>
        <w:t xml:space="preserve"> (в т.ч. субподрядчика), то он обязан направить Заказчику уведомление за </w:t>
      </w:r>
      <w:r w:rsidR="002079F5">
        <w:rPr>
          <w:sz w:val="24"/>
        </w:rPr>
        <w:t xml:space="preserve">1 </w:t>
      </w:r>
      <w:r>
        <w:rPr>
          <w:sz w:val="24"/>
        </w:rPr>
        <w:t>д</w:t>
      </w:r>
      <w:r w:rsidR="002079F5">
        <w:rPr>
          <w:sz w:val="24"/>
        </w:rPr>
        <w:t>ень</w:t>
      </w:r>
      <w:r w:rsidR="00696797">
        <w:rPr>
          <w:sz w:val="24"/>
        </w:rPr>
        <w:t xml:space="preserve"> до момента передачи</w:t>
      </w:r>
      <w:r>
        <w:rPr>
          <w:sz w:val="24"/>
        </w:rPr>
        <w:t xml:space="preserve"> с указанием лица, который будет представлять интересы. </w:t>
      </w:r>
    </w:p>
    <w:p w14:paraId="56DFFDC4" w14:textId="77777777" w:rsidR="000728C8" w:rsidRPr="002079F5" w:rsidRDefault="000728C8" w:rsidP="002079F5">
      <w:pPr>
        <w:pStyle w:val="a5"/>
        <w:tabs>
          <w:tab w:val="left" w:pos="1508"/>
        </w:tabs>
        <w:spacing w:line="242" w:lineRule="auto"/>
        <w:ind w:left="983" w:right="210" w:firstLine="718"/>
        <w:rPr>
          <w:sz w:val="24"/>
        </w:rPr>
      </w:pPr>
      <w:r>
        <w:rPr>
          <w:sz w:val="24"/>
        </w:rPr>
        <w:t xml:space="preserve">Возражения относительно лица, являющегося представителем при передаче устья скважины, </w:t>
      </w:r>
      <w:r w:rsidR="00696797">
        <w:rPr>
          <w:sz w:val="24"/>
        </w:rPr>
        <w:t xml:space="preserve">после подписания соответствующих документов </w:t>
      </w:r>
      <w:r>
        <w:rPr>
          <w:sz w:val="24"/>
        </w:rPr>
        <w:t xml:space="preserve">направляются Заказчику не позднее </w:t>
      </w:r>
      <w:r w:rsidR="00696797">
        <w:rPr>
          <w:sz w:val="24"/>
        </w:rPr>
        <w:t xml:space="preserve">3 </w:t>
      </w:r>
      <w:r>
        <w:rPr>
          <w:sz w:val="24"/>
        </w:rPr>
        <w:t xml:space="preserve">дней с момента </w:t>
      </w:r>
      <w:r w:rsidR="00696797">
        <w:rPr>
          <w:sz w:val="24"/>
        </w:rPr>
        <w:t xml:space="preserve">подписания документов. </w:t>
      </w:r>
    </w:p>
    <w:p w14:paraId="6A172436" w14:textId="77777777" w:rsidR="00610A5D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>
        <w:rPr>
          <w:sz w:val="24"/>
        </w:rPr>
        <w:t xml:space="preserve">В присутствие </w:t>
      </w:r>
      <w:r w:rsidR="00906836">
        <w:rPr>
          <w:sz w:val="24"/>
        </w:rPr>
        <w:t xml:space="preserve">представителей </w:t>
      </w:r>
      <w:r>
        <w:rPr>
          <w:sz w:val="24"/>
        </w:rPr>
        <w:t>комиссии Подрядчик по бурению</w:t>
      </w:r>
      <w:r w:rsidRPr="00C36F55">
        <w:rPr>
          <w:sz w:val="24"/>
        </w:rPr>
        <w:t xml:space="preserve"> </w:t>
      </w:r>
      <w:r>
        <w:rPr>
          <w:sz w:val="24"/>
        </w:rPr>
        <w:t>производит опрессовку межколонного пространства 245х168мм на давление согласно ГТН, с последующим составление акта (</w:t>
      </w:r>
      <w:r w:rsidRPr="000202E3">
        <w:rPr>
          <w:b/>
          <w:bCs/>
          <w:sz w:val="24"/>
        </w:rPr>
        <w:t>Приложение№5</w:t>
      </w:r>
      <w:r>
        <w:rPr>
          <w:sz w:val="24"/>
        </w:rPr>
        <w:t>). В случае не герметичности, пропуски по наземному оборудованию, Подрядчик по бурению устраняет негерметичность и производит повторную опрессовку межколонного пространства. В противном случае ликвидация брака за счет Подрядчика по бурению по отдельному плану работ и согласованию с Заказчиком.</w:t>
      </w:r>
    </w:p>
    <w:p w14:paraId="14D52DEC" w14:textId="77777777" w:rsidR="00610A5D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>
        <w:rPr>
          <w:sz w:val="24"/>
        </w:rPr>
        <w:t>В присутствие</w:t>
      </w:r>
      <w:r w:rsidRPr="00584510">
        <w:t xml:space="preserve"> </w:t>
      </w:r>
      <w:r w:rsidR="00906836">
        <w:rPr>
          <w:sz w:val="24"/>
        </w:rPr>
        <w:t xml:space="preserve">представителей </w:t>
      </w:r>
      <w:r w:rsidRPr="00584510">
        <w:rPr>
          <w:sz w:val="24"/>
        </w:rPr>
        <w:t xml:space="preserve">комиссии Подрядчик по бурению производит опрессовку </w:t>
      </w:r>
      <w:r>
        <w:rPr>
          <w:sz w:val="24"/>
        </w:rPr>
        <w:t>эксплуатационной колонны совместно с АФЭН</w:t>
      </w:r>
      <w:r w:rsidRPr="00584510">
        <w:rPr>
          <w:sz w:val="24"/>
        </w:rPr>
        <w:t xml:space="preserve"> на давление согласно ГТН, с последующим составление акта (</w:t>
      </w:r>
      <w:r w:rsidRPr="000202E3">
        <w:rPr>
          <w:b/>
          <w:bCs/>
          <w:sz w:val="24"/>
        </w:rPr>
        <w:t>Приложение№6</w:t>
      </w:r>
      <w:r w:rsidRPr="00584510">
        <w:rPr>
          <w:sz w:val="24"/>
        </w:rPr>
        <w:t xml:space="preserve">). В случае не герметичности, пропуски по наземному оборудованию, Подрядчик по бурению </w:t>
      </w:r>
      <w:r w:rsidRPr="00584510">
        <w:rPr>
          <w:sz w:val="24"/>
        </w:rPr>
        <w:lastRenderedPageBreak/>
        <w:t xml:space="preserve">устраняет негерметичность и производит повторную опрессовку </w:t>
      </w:r>
      <w:r>
        <w:rPr>
          <w:sz w:val="24"/>
        </w:rPr>
        <w:t>АФЭН совместно с э/к</w:t>
      </w:r>
      <w:r w:rsidRPr="00584510">
        <w:rPr>
          <w:sz w:val="24"/>
        </w:rPr>
        <w:t>. В противном случае ликвидация брака за счет Подрядчика по бурению по отдельному плану работ и согласованию с Заказчиком.</w:t>
      </w:r>
    </w:p>
    <w:p w14:paraId="514F6557" w14:textId="77777777" w:rsidR="00B5785B" w:rsidRPr="00B5785B" w:rsidRDefault="00906836" w:rsidP="00B5785B">
      <w:pPr>
        <w:pStyle w:val="a5"/>
        <w:tabs>
          <w:tab w:val="left" w:pos="1508"/>
        </w:tabs>
        <w:spacing w:line="242" w:lineRule="auto"/>
        <w:ind w:left="983" w:right="210" w:firstLine="0"/>
        <w:rPr>
          <w:b/>
          <w:bCs/>
          <w:i/>
          <w:iCs/>
          <w:sz w:val="24"/>
        </w:rPr>
      </w:pPr>
      <w:bookmarkStart w:id="3" w:name="_Hlk183082333"/>
      <w:r w:rsidRPr="00FC3D7A">
        <w:rPr>
          <w:b/>
          <w:bCs/>
          <w:i/>
          <w:iCs/>
          <w:sz w:val="24"/>
        </w:rPr>
        <w:t xml:space="preserve">Примечание: </w:t>
      </w:r>
      <w:r w:rsidRPr="00FC3D7A">
        <w:rPr>
          <w:i/>
          <w:iCs/>
          <w:sz w:val="24"/>
        </w:rPr>
        <w:t xml:space="preserve">испытание на герметичность </w:t>
      </w:r>
      <w:r w:rsidR="0041649F" w:rsidRPr="00FC3D7A">
        <w:rPr>
          <w:i/>
          <w:iCs/>
          <w:sz w:val="24"/>
        </w:rPr>
        <w:t>обсадных колон внутренним давлением производить в случае наличия условий технической возможности конструкции скважины.</w:t>
      </w:r>
    </w:p>
    <w:bookmarkEnd w:id="3"/>
    <w:p w14:paraId="6DEF93B1" w14:textId="77777777" w:rsidR="00B5785B" w:rsidRDefault="00B5785B" w:rsidP="0041649F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>
        <w:rPr>
          <w:sz w:val="24"/>
        </w:rPr>
        <w:t xml:space="preserve">Комиссия </w:t>
      </w:r>
      <w:r w:rsidRPr="00B5785B">
        <w:rPr>
          <w:sz w:val="24"/>
        </w:rPr>
        <w:t>производит визуальный осмотр узлов и деталей ОКО и АФЭН, наличие комплектности по паспорту, комплектность шпилек на фланцевых соединениях, фиксирует отсутствие сварных швов, не предусмотренных конструкцией оборудования. Произвести сверку номера на бирках ОКО и АФЭН с предоставленным паспортом, составляет акт о передачи оборудования в ЦДНГ (</w:t>
      </w:r>
      <w:r w:rsidRPr="00B5785B">
        <w:rPr>
          <w:b/>
          <w:bCs/>
          <w:sz w:val="24"/>
        </w:rPr>
        <w:t>Приложение №4</w:t>
      </w:r>
      <w:r w:rsidRPr="00B5785B">
        <w:rPr>
          <w:sz w:val="24"/>
        </w:rPr>
        <w:t>).</w:t>
      </w:r>
    </w:p>
    <w:p w14:paraId="1B01EC62" w14:textId="77777777" w:rsidR="00AE6318" w:rsidRPr="00AE6318" w:rsidRDefault="00AE6318" w:rsidP="00AE6318">
      <w:pPr>
        <w:pStyle w:val="a5"/>
        <w:tabs>
          <w:tab w:val="left" w:pos="1508"/>
        </w:tabs>
        <w:spacing w:line="242" w:lineRule="auto"/>
        <w:ind w:left="983" w:right="210" w:firstLine="0"/>
        <w:rPr>
          <w:b/>
          <w:bCs/>
          <w:i/>
          <w:iCs/>
          <w:sz w:val="24"/>
        </w:rPr>
      </w:pPr>
      <w:r>
        <w:rPr>
          <w:sz w:val="24"/>
        </w:rPr>
        <w:t xml:space="preserve">  </w:t>
      </w:r>
      <w:r w:rsidRPr="00AE6318">
        <w:rPr>
          <w:b/>
          <w:bCs/>
          <w:i/>
          <w:iCs/>
          <w:sz w:val="24"/>
        </w:rPr>
        <w:t xml:space="preserve">Примечание: </w:t>
      </w:r>
      <w:r>
        <w:rPr>
          <w:i/>
          <w:iCs/>
          <w:sz w:val="24"/>
        </w:rPr>
        <w:t xml:space="preserve">Представитель ЦДНГ </w:t>
      </w:r>
      <w:r w:rsidR="00BF79ED">
        <w:rPr>
          <w:i/>
          <w:iCs/>
          <w:sz w:val="24"/>
        </w:rPr>
        <w:t xml:space="preserve">обеспечивает </w:t>
      </w:r>
      <w:r w:rsidR="00CB544C" w:rsidRPr="00CB544C">
        <w:rPr>
          <w:i/>
          <w:iCs/>
          <w:sz w:val="24"/>
        </w:rPr>
        <w:t xml:space="preserve">видеофиксацию процессов комиссионной опрессовки </w:t>
      </w:r>
      <w:r w:rsidR="00CB544C">
        <w:rPr>
          <w:i/>
          <w:iCs/>
          <w:sz w:val="24"/>
        </w:rPr>
        <w:t>АФЭН</w:t>
      </w:r>
      <w:r w:rsidR="00CB544C" w:rsidRPr="00CB544C">
        <w:rPr>
          <w:i/>
          <w:iCs/>
          <w:sz w:val="24"/>
        </w:rPr>
        <w:t xml:space="preserve"> в сборе с ОК</w:t>
      </w:r>
      <w:r w:rsidR="00CB544C">
        <w:rPr>
          <w:i/>
          <w:iCs/>
          <w:sz w:val="24"/>
        </w:rPr>
        <w:t>О</w:t>
      </w:r>
      <w:r w:rsidR="00CB544C" w:rsidRPr="00CB544C">
        <w:rPr>
          <w:i/>
          <w:iCs/>
          <w:sz w:val="24"/>
        </w:rPr>
        <w:t xml:space="preserve"> по скважинам, так же обеспечить видеофиксацию процесса приемки устья от подрядчика по бурению и ТКРС. На видеозаписи данных операций должны быть зафиксированы все соединения </w:t>
      </w:r>
      <w:r w:rsidR="00CB544C">
        <w:rPr>
          <w:i/>
          <w:iCs/>
          <w:sz w:val="24"/>
        </w:rPr>
        <w:t>АФЭН</w:t>
      </w:r>
      <w:r w:rsidR="00CB544C" w:rsidRPr="00CB544C">
        <w:rPr>
          <w:i/>
          <w:iCs/>
          <w:sz w:val="24"/>
        </w:rPr>
        <w:t>, ОК</w:t>
      </w:r>
      <w:r w:rsidR="00CB544C">
        <w:rPr>
          <w:i/>
          <w:iCs/>
          <w:sz w:val="24"/>
        </w:rPr>
        <w:t>О</w:t>
      </w:r>
      <w:r w:rsidR="00CB544C" w:rsidRPr="00CB544C">
        <w:rPr>
          <w:i/>
          <w:iCs/>
          <w:sz w:val="24"/>
        </w:rPr>
        <w:t>, комплектность ОК</w:t>
      </w:r>
      <w:r w:rsidR="00CB544C">
        <w:rPr>
          <w:i/>
          <w:iCs/>
          <w:sz w:val="24"/>
        </w:rPr>
        <w:t>О</w:t>
      </w:r>
      <w:r w:rsidR="00CB544C" w:rsidRPr="00CB544C">
        <w:rPr>
          <w:i/>
          <w:iCs/>
          <w:sz w:val="24"/>
        </w:rPr>
        <w:t xml:space="preserve"> и </w:t>
      </w:r>
      <w:r w:rsidR="00CB544C">
        <w:rPr>
          <w:i/>
          <w:iCs/>
          <w:sz w:val="24"/>
        </w:rPr>
        <w:t>АФЭН</w:t>
      </w:r>
      <w:r w:rsidR="00CB544C" w:rsidRPr="00CB544C">
        <w:rPr>
          <w:i/>
          <w:iCs/>
          <w:sz w:val="24"/>
        </w:rPr>
        <w:t>, состояние прилегающей территории</w:t>
      </w:r>
      <w:r w:rsidR="00CB544C">
        <w:rPr>
          <w:i/>
          <w:iCs/>
          <w:sz w:val="24"/>
        </w:rPr>
        <w:t>.</w:t>
      </w:r>
      <w:r w:rsidR="00CB544C">
        <w:t xml:space="preserve"> </w:t>
      </w:r>
      <w:r w:rsidR="00CB544C" w:rsidRPr="00CB544C">
        <w:rPr>
          <w:i/>
          <w:iCs/>
          <w:sz w:val="24"/>
        </w:rPr>
        <w:t>Обеспечить накопление и хранение данных видеоматериалов в электронном виде.</w:t>
      </w:r>
    </w:p>
    <w:p w14:paraId="33D6217A" w14:textId="77777777" w:rsidR="00610A5D" w:rsidRDefault="0041649F" w:rsidP="0041649F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 w:rsidRPr="0041649F">
        <w:rPr>
          <w:sz w:val="24"/>
        </w:rPr>
        <w:t xml:space="preserve">После окончания бурения скважины, испытания эксплуатационной колонны на герметичность и освобождение приустьевой площадки Подрядчик </w:t>
      </w:r>
      <w:r>
        <w:rPr>
          <w:sz w:val="24"/>
        </w:rPr>
        <w:t xml:space="preserve">по </w:t>
      </w:r>
      <w:r w:rsidRPr="00FC3D7A">
        <w:rPr>
          <w:sz w:val="24"/>
        </w:rPr>
        <w:t>бурению передает Заказчику (Подрядчику по освоению) по акту</w:t>
      </w:r>
      <w:r w:rsidR="00FC3D7A" w:rsidRPr="00FC3D7A">
        <w:rPr>
          <w:sz w:val="24"/>
        </w:rPr>
        <w:t>,</w:t>
      </w:r>
      <w:r w:rsidRPr="00FC3D7A">
        <w:rPr>
          <w:sz w:val="24"/>
        </w:rPr>
        <w:t xml:space="preserve"> территорию и скважину в обустройство и последующее освоение.  Подрядчик обязан уведомить Заказчика о проведении указанных работ не менее чем за 24 (двадцать четыре) часа до их начала. </w:t>
      </w:r>
      <w:r w:rsidR="00610A5D" w:rsidRPr="00FC3D7A">
        <w:rPr>
          <w:sz w:val="24"/>
        </w:rPr>
        <w:t>Комиссия</w:t>
      </w:r>
      <w:r w:rsidR="00610A5D" w:rsidRPr="00FC3D7A">
        <w:t xml:space="preserve"> </w:t>
      </w:r>
      <w:r w:rsidR="00610A5D" w:rsidRPr="00FC3D7A">
        <w:rPr>
          <w:sz w:val="24"/>
        </w:rPr>
        <w:t xml:space="preserve">производит осмотр территории прилегающей к устью скважины размером </w:t>
      </w:r>
      <w:r w:rsidR="00AF31FC" w:rsidRPr="00FC3D7A">
        <w:rPr>
          <w:sz w:val="24"/>
        </w:rPr>
        <w:t>4</w:t>
      </w:r>
      <w:r w:rsidR="00610A5D" w:rsidRPr="00FC3D7A">
        <w:rPr>
          <w:sz w:val="24"/>
        </w:rPr>
        <w:t>0х</w:t>
      </w:r>
      <w:r w:rsidR="00AF31FC" w:rsidRPr="00FC3D7A">
        <w:rPr>
          <w:sz w:val="24"/>
        </w:rPr>
        <w:t>4</w:t>
      </w:r>
      <w:r w:rsidR="00610A5D" w:rsidRPr="00FC3D7A">
        <w:rPr>
          <w:sz w:val="24"/>
        </w:rPr>
        <w:t>0 метров, для возможности проведения обустройства площадки и постановки бригады ТКРС, с состав</w:t>
      </w:r>
      <w:r w:rsidR="00836948">
        <w:rPr>
          <w:sz w:val="24"/>
        </w:rPr>
        <w:t>лением</w:t>
      </w:r>
      <w:r w:rsidR="00610A5D" w:rsidRPr="00FC3D7A">
        <w:rPr>
          <w:sz w:val="24"/>
        </w:rPr>
        <w:t xml:space="preserve"> акт</w:t>
      </w:r>
      <w:r w:rsidR="00836948">
        <w:rPr>
          <w:sz w:val="24"/>
        </w:rPr>
        <w:t>а</w:t>
      </w:r>
      <w:r w:rsidR="00610A5D" w:rsidRPr="00FC3D7A">
        <w:rPr>
          <w:sz w:val="24"/>
        </w:rPr>
        <w:t xml:space="preserve"> (</w:t>
      </w:r>
      <w:r w:rsidR="00610A5D" w:rsidRPr="00FC3D7A">
        <w:rPr>
          <w:b/>
          <w:bCs/>
          <w:sz w:val="24"/>
        </w:rPr>
        <w:t>Приложение №7</w:t>
      </w:r>
      <w:r w:rsidR="00610A5D" w:rsidRPr="00FC3D7A">
        <w:rPr>
          <w:sz w:val="24"/>
        </w:rPr>
        <w:t>).</w:t>
      </w:r>
    </w:p>
    <w:p w14:paraId="38CF0FCD" w14:textId="77777777" w:rsidR="00FC3D7A" w:rsidRPr="00FC3D7A" w:rsidRDefault="00FC3D7A" w:rsidP="00FC3D7A">
      <w:pPr>
        <w:pStyle w:val="a5"/>
        <w:tabs>
          <w:tab w:val="left" w:pos="1508"/>
        </w:tabs>
        <w:spacing w:line="242" w:lineRule="auto"/>
        <w:ind w:left="983" w:right="210" w:firstLine="0"/>
        <w:rPr>
          <w:b/>
          <w:bCs/>
          <w:i/>
          <w:iCs/>
          <w:sz w:val="24"/>
        </w:rPr>
      </w:pPr>
      <w:r>
        <w:rPr>
          <w:sz w:val="24"/>
        </w:rPr>
        <w:t xml:space="preserve">  </w:t>
      </w:r>
      <w:r w:rsidRPr="00FC3D7A">
        <w:rPr>
          <w:b/>
          <w:bCs/>
          <w:i/>
          <w:iCs/>
          <w:sz w:val="24"/>
        </w:rPr>
        <w:t xml:space="preserve">Примечание: </w:t>
      </w:r>
      <w:r>
        <w:rPr>
          <w:i/>
          <w:iCs/>
          <w:sz w:val="24"/>
        </w:rPr>
        <w:t>в случае передвижки МБУ в кусте площадки на 20 метров, устье освобождается размером 20х20 метров</w:t>
      </w:r>
      <w:r w:rsidRPr="00FC3D7A">
        <w:rPr>
          <w:i/>
          <w:iCs/>
          <w:sz w:val="24"/>
        </w:rPr>
        <w:t>.</w:t>
      </w:r>
      <w:r w:rsidRPr="00FC3D7A">
        <w:rPr>
          <w:b/>
          <w:bCs/>
          <w:i/>
          <w:iCs/>
          <w:sz w:val="24"/>
        </w:rPr>
        <w:t xml:space="preserve"> </w:t>
      </w:r>
    </w:p>
    <w:p w14:paraId="7A9DF413" w14:textId="77777777" w:rsidR="00610A5D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>
        <w:rPr>
          <w:sz w:val="24"/>
        </w:rPr>
        <w:t xml:space="preserve">Все замечания членов комиссии к Подрядчику по бурению при передаче скважины из бурения в освоение, фиксируются в актах (Приложение №№1-6). Подрядчик по бурению </w:t>
      </w:r>
      <w:r w:rsidRPr="006D2B4D">
        <w:rPr>
          <w:sz w:val="24"/>
        </w:rPr>
        <w:t>указывает в акте дату и время, к которому будут устранены замечания</w:t>
      </w:r>
      <w:r>
        <w:rPr>
          <w:sz w:val="24"/>
        </w:rPr>
        <w:t>.</w:t>
      </w:r>
      <w:r w:rsidRPr="006D2B4D">
        <w:rPr>
          <w:sz w:val="24"/>
        </w:rPr>
        <w:t xml:space="preserve"> </w:t>
      </w:r>
      <w:r>
        <w:rPr>
          <w:sz w:val="24"/>
        </w:rPr>
        <w:t>Устраняет выданные замечание в срок установленных в актах и повторно назначает время проведения</w:t>
      </w:r>
      <w:r w:rsidRPr="008501EF">
        <w:t xml:space="preserve"> </w:t>
      </w:r>
      <w:r w:rsidRPr="008501EF">
        <w:rPr>
          <w:sz w:val="24"/>
        </w:rPr>
        <w:t>по передачи скважины из бурения в освоение</w:t>
      </w:r>
      <w:r w:rsidR="00836948">
        <w:rPr>
          <w:sz w:val="24"/>
        </w:rPr>
        <w:t>.</w:t>
      </w:r>
      <w:r w:rsidRPr="006D2B4D">
        <w:t xml:space="preserve"> </w:t>
      </w:r>
      <w:r w:rsidRPr="006D2B4D">
        <w:rPr>
          <w:sz w:val="24"/>
        </w:rPr>
        <w:t>B случае если перенос даты передачи составляет более 5 часов, Подрядчику по бурению необходимо повторно направить в ЦИТС письмо о передаче</w:t>
      </w:r>
      <w:r>
        <w:rPr>
          <w:sz w:val="24"/>
        </w:rPr>
        <w:t xml:space="preserve"> скважины. Время простоя Подрядчиков </w:t>
      </w:r>
      <w:proofErr w:type="spellStart"/>
      <w:r>
        <w:rPr>
          <w:sz w:val="24"/>
        </w:rPr>
        <w:t>перевыставляется</w:t>
      </w:r>
      <w:proofErr w:type="spellEnd"/>
      <w:r>
        <w:rPr>
          <w:sz w:val="24"/>
        </w:rPr>
        <w:t xml:space="preserve"> Подрядчику по бурению.</w:t>
      </w:r>
    </w:p>
    <w:p w14:paraId="18A97D7B" w14:textId="77777777" w:rsidR="00610A5D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>
        <w:rPr>
          <w:sz w:val="24"/>
        </w:rPr>
        <w:t xml:space="preserve"> Если замечания, выданные комиссией, не препятствуют постановки бригады ТКРС и не влекут нарушение в области ТБ, ПБ и ООС, а также нарушения монтажа АФЭН, то комиссия принимает </w:t>
      </w:r>
      <w:r w:rsidRPr="00004E0B">
        <w:rPr>
          <w:sz w:val="24"/>
        </w:rPr>
        <w:t>скважины из бурения в освоение</w:t>
      </w:r>
      <w:r>
        <w:rPr>
          <w:sz w:val="24"/>
        </w:rPr>
        <w:t>, а Подрядчик по бурению устраня</w:t>
      </w:r>
      <w:r w:rsidRPr="00004E0B">
        <w:rPr>
          <w:sz w:val="24"/>
        </w:rPr>
        <w:t>ет</w:t>
      </w:r>
      <w:r>
        <w:rPr>
          <w:sz w:val="24"/>
        </w:rPr>
        <w:t xml:space="preserve"> замечания в процессе обустройства площадки.</w:t>
      </w:r>
    </w:p>
    <w:p w14:paraId="393FA5D6" w14:textId="77777777" w:rsidR="00610A5D" w:rsidRDefault="00610A5D" w:rsidP="00610A5D">
      <w:pPr>
        <w:pStyle w:val="a5"/>
        <w:numPr>
          <w:ilvl w:val="1"/>
          <w:numId w:val="7"/>
        </w:numPr>
        <w:tabs>
          <w:tab w:val="left" w:pos="1508"/>
        </w:tabs>
        <w:spacing w:line="242" w:lineRule="auto"/>
        <w:ind w:left="274" w:right="210" w:firstLine="709"/>
        <w:rPr>
          <w:sz w:val="24"/>
        </w:rPr>
      </w:pPr>
      <w:r w:rsidRPr="00004E0B">
        <w:rPr>
          <w:sz w:val="24"/>
        </w:rPr>
        <w:t xml:space="preserve"> </w:t>
      </w:r>
      <w:r>
        <w:rPr>
          <w:sz w:val="24"/>
        </w:rPr>
        <w:t xml:space="preserve">При </w:t>
      </w:r>
      <w:r w:rsidRPr="00004E0B">
        <w:rPr>
          <w:sz w:val="24"/>
        </w:rPr>
        <w:t>передаче с</w:t>
      </w:r>
      <w:r>
        <w:rPr>
          <w:sz w:val="24"/>
        </w:rPr>
        <w:t>к</w:t>
      </w:r>
      <w:r w:rsidRPr="00004E0B">
        <w:rPr>
          <w:sz w:val="24"/>
        </w:rPr>
        <w:t>важи</w:t>
      </w:r>
      <w:r>
        <w:rPr>
          <w:sz w:val="24"/>
        </w:rPr>
        <w:t>ны</w:t>
      </w:r>
      <w:r w:rsidRPr="00004E0B">
        <w:rPr>
          <w:sz w:val="24"/>
        </w:rPr>
        <w:t xml:space="preserve"> из бурения</w:t>
      </w:r>
      <w:r>
        <w:rPr>
          <w:sz w:val="24"/>
        </w:rPr>
        <w:t xml:space="preserve"> в освоение</w:t>
      </w:r>
      <w:r w:rsidRPr="00004E0B">
        <w:rPr>
          <w:sz w:val="24"/>
        </w:rPr>
        <w:t xml:space="preserve">, </w:t>
      </w:r>
      <w:r>
        <w:rPr>
          <w:sz w:val="24"/>
        </w:rPr>
        <w:t xml:space="preserve">Подрядчик по бурению </w:t>
      </w:r>
      <w:r w:rsidRPr="00004E0B">
        <w:rPr>
          <w:sz w:val="24"/>
        </w:rPr>
        <w:t>в</w:t>
      </w:r>
      <w:r>
        <w:rPr>
          <w:sz w:val="24"/>
        </w:rPr>
        <w:t xml:space="preserve"> </w:t>
      </w:r>
      <w:r w:rsidRPr="00004E0B">
        <w:rPr>
          <w:sz w:val="24"/>
        </w:rPr>
        <w:t>обязательном порядке пре</w:t>
      </w:r>
      <w:r>
        <w:rPr>
          <w:sz w:val="24"/>
        </w:rPr>
        <w:t>дает</w:t>
      </w:r>
      <w:r w:rsidRPr="00004E0B">
        <w:rPr>
          <w:sz w:val="24"/>
        </w:rPr>
        <w:t xml:space="preserve"> </w:t>
      </w:r>
      <w:r>
        <w:rPr>
          <w:sz w:val="24"/>
        </w:rPr>
        <w:t xml:space="preserve">представителю ЦДНГ </w:t>
      </w:r>
      <w:r w:rsidRPr="00004E0B">
        <w:rPr>
          <w:sz w:val="24"/>
        </w:rPr>
        <w:t>следующие документы</w:t>
      </w:r>
      <w:r>
        <w:rPr>
          <w:sz w:val="24"/>
        </w:rPr>
        <w:t xml:space="preserve"> и оборудование</w:t>
      </w:r>
      <w:r w:rsidRPr="00004E0B">
        <w:rPr>
          <w:sz w:val="24"/>
        </w:rPr>
        <w:t>:</w:t>
      </w:r>
    </w:p>
    <w:p w14:paraId="59C9C786" w14:textId="77777777" w:rsidR="00610A5D" w:rsidRDefault="00610A5D" w:rsidP="00610A5D">
      <w:pPr>
        <w:pStyle w:val="a5"/>
        <w:numPr>
          <w:ilvl w:val="0"/>
          <w:numId w:val="9"/>
        </w:numPr>
        <w:tabs>
          <w:tab w:val="left" w:pos="1508"/>
        </w:tabs>
        <w:spacing w:line="242" w:lineRule="auto"/>
        <w:ind w:right="210"/>
        <w:rPr>
          <w:sz w:val="24"/>
        </w:rPr>
      </w:pPr>
      <w:r>
        <w:rPr>
          <w:sz w:val="24"/>
        </w:rPr>
        <w:t>Оригиналы паспорта завода изготовителя на оборудование устья скважины (ОКО, АФЭН);</w:t>
      </w:r>
    </w:p>
    <w:p w14:paraId="2CF85625" w14:textId="77777777" w:rsidR="00610A5D" w:rsidRDefault="00610A5D" w:rsidP="00610A5D">
      <w:pPr>
        <w:pStyle w:val="a5"/>
        <w:numPr>
          <w:ilvl w:val="0"/>
          <w:numId w:val="9"/>
        </w:numPr>
        <w:tabs>
          <w:tab w:val="left" w:pos="1508"/>
        </w:tabs>
        <w:spacing w:line="242" w:lineRule="auto"/>
        <w:ind w:right="210"/>
        <w:rPr>
          <w:sz w:val="24"/>
        </w:rPr>
      </w:pPr>
      <w:r>
        <w:rPr>
          <w:sz w:val="24"/>
        </w:rPr>
        <w:t>ЗИП на ОКО и АФЭН с составлением акта приема/передачи.</w:t>
      </w:r>
    </w:p>
    <w:p w14:paraId="4E0D8396" w14:textId="77777777" w:rsidR="00610A5D" w:rsidRDefault="00610A5D" w:rsidP="00610A5D">
      <w:pPr>
        <w:tabs>
          <w:tab w:val="left" w:pos="1508"/>
        </w:tabs>
        <w:spacing w:line="242" w:lineRule="auto"/>
        <w:ind w:right="210"/>
        <w:rPr>
          <w:sz w:val="24"/>
        </w:rPr>
      </w:pPr>
    </w:p>
    <w:p w14:paraId="777DE988" w14:textId="77777777" w:rsidR="00610A5D" w:rsidRDefault="00610A5D" w:rsidP="00610A5D">
      <w:pPr>
        <w:tabs>
          <w:tab w:val="left" w:pos="1508"/>
        </w:tabs>
        <w:spacing w:line="242" w:lineRule="auto"/>
        <w:ind w:right="210"/>
        <w:rPr>
          <w:sz w:val="24"/>
        </w:rPr>
      </w:pPr>
    </w:p>
    <w:p w14:paraId="0D3FE39F" w14:textId="77777777" w:rsidR="0041649F" w:rsidRPr="0041649F" w:rsidRDefault="0041649F" w:rsidP="0041649F">
      <w:pPr>
        <w:sectPr w:rsidR="0041649F" w:rsidRPr="0041649F">
          <w:pgSz w:w="11910" w:h="16840"/>
          <w:pgMar w:top="1060" w:right="760" w:bottom="280" w:left="1100" w:header="720" w:footer="720" w:gutter="0"/>
          <w:cols w:space="720"/>
        </w:sectPr>
      </w:pPr>
    </w:p>
    <w:p w14:paraId="670BF325" w14:textId="77777777" w:rsidR="00610A5D" w:rsidRPr="00C375AF" w:rsidRDefault="00233C77" w:rsidP="00203EFB">
      <w:pPr>
        <w:pStyle w:val="7"/>
        <w:numPr>
          <w:ilvl w:val="0"/>
          <w:numId w:val="7"/>
        </w:numPr>
        <w:tabs>
          <w:tab w:val="left" w:pos="1169"/>
        </w:tabs>
        <w:spacing w:before="75"/>
        <w:ind w:left="1169" w:hanging="194"/>
        <w:jc w:val="center"/>
      </w:pPr>
      <w:r w:rsidRPr="00C375AF">
        <w:lastRenderedPageBreak/>
        <w:t>Матрица разграничения ответственности</w:t>
      </w:r>
    </w:p>
    <w:p w14:paraId="507BCEF9" w14:textId="77777777" w:rsidR="00FC3D7A" w:rsidRDefault="00FC3D7A" w:rsidP="00C375AF">
      <w:pPr>
        <w:spacing w:line="237" w:lineRule="auto"/>
        <w:rPr>
          <w:sz w:val="24"/>
        </w:rPr>
      </w:pPr>
    </w:p>
    <w:p w14:paraId="38BFFBF3" w14:textId="77777777" w:rsidR="00FC3D7A" w:rsidRDefault="00FC3D7A" w:rsidP="00203EFB">
      <w:pPr>
        <w:spacing w:line="237" w:lineRule="auto"/>
        <w:jc w:val="center"/>
        <w:rPr>
          <w:sz w:val="24"/>
        </w:rPr>
      </w:pPr>
    </w:p>
    <w:p w14:paraId="38317CC8" w14:textId="77777777" w:rsidR="00A335D4" w:rsidRDefault="00A335D4" w:rsidP="00A335D4">
      <w:pPr>
        <w:pStyle w:val="a5"/>
        <w:numPr>
          <w:ilvl w:val="0"/>
          <w:numId w:val="10"/>
        </w:numPr>
        <w:spacing w:line="237" w:lineRule="auto"/>
        <w:rPr>
          <w:sz w:val="24"/>
        </w:rPr>
      </w:pPr>
      <w:r>
        <w:rPr>
          <w:sz w:val="24"/>
        </w:rPr>
        <w:t xml:space="preserve">Составление актов </w:t>
      </w:r>
      <w:r w:rsidR="00C52325">
        <w:rPr>
          <w:sz w:val="24"/>
        </w:rPr>
        <w:t>Приложение №№1-7</w:t>
      </w:r>
      <w:r>
        <w:rPr>
          <w:sz w:val="24"/>
        </w:rPr>
        <w:t>:</w:t>
      </w:r>
    </w:p>
    <w:p w14:paraId="5D8CE6E3" w14:textId="77777777" w:rsidR="00A335D4" w:rsidRDefault="00C52325" w:rsidP="00A335D4">
      <w:pPr>
        <w:pStyle w:val="a5"/>
        <w:spacing w:line="237" w:lineRule="auto"/>
        <w:ind w:left="720" w:firstLine="0"/>
        <w:rPr>
          <w:b/>
          <w:bCs/>
          <w:sz w:val="24"/>
        </w:rPr>
      </w:pPr>
      <w:r w:rsidRPr="002A698D">
        <w:rPr>
          <w:b/>
          <w:bCs/>
          <w:sz w:val="24"/>
        </w:rPr>
        <w:t xml:space="preserve">Ответственный </w:t>
      </w:r>
      <w:r w:rsidRPr="002A698D">
        <w:rPr>
          <w:sz w:val="24"/>
        </w:rPr>
        <w:t xml:space="preserve">– </w:t>
      </w:r>
      <w:r w:rsidR="001902F1">
        <w:rPr>
          <w:sz w:val="24"/>
        </w:rPr>
        <w:t>Подрядчик по б</w:t>
      </w:r>
      <w:r w:rsidRPr="002A698D">
        <w:rPr>
          <w:sz w:val="24"/>
        </w:rPr>
        <w:t>ур</w:t>
      </w:r>
      <w:r w:rsidR="0031774B">
        <w:rPr>
          <w:sz w:val="24"/>
        </w:rPr>
        <w:t>ению</w:t>
      </w:r>
      <w:r w:rsidRPr="002A698D">
        <w:rPr>
          <w:b/>
          <w:bCs/>
          <w:sz w:val="24"/>
        </w:rPr>
        <w:t>.</w:t>
      </w:r>
    </w:p>
    <w:p w14:paraId="01827154" w14:textId="77777777" w:rsidR="002A698D" w:rsidRPr="002A698D" w:rsidRDefault="002A698D" w:rsidP="00A335D4">
      <w:pPr>
        <w:pStyle w:val="a5"/>
        <w:spacing w:line="237" w:lineRule="auto"/>
        <w:ind w:left="720" w:firstLine="0"/>
        <w:rPr>
          <w:b/>
          <w:bCs/>
          <w:sz w:val="24"/>
        </w:rPr>
      </w:pPr>
    </w:p>
    <w:p w14:paraId="04425559" w14:textId="77777777" w:rsidR="00A335D4" w:rsidRDefault="00C52325" w:rsidP="00A335D4">
      <w:pPr>
        <w:pStyle w:val="a5"/>
        <w:numPr>
          <w:ilvl w:val="0"/>
          <w:numId w:val="10"/>
        </w:numPr>
        <w:spacing w:line="237" w:lineRule="auto"/>
        <w:rPr>
          <w:sz w:val="24"/>
        </w:rPr>
      </w:pPr>
      <w:r>
        <w:rPr>
          <w:sz w:val="24"/>
        </w:rPr>
        <w:t xml:space="preserve">Видеофиксация </w:t>
      </w:r>
      <w:r w:rsidR="002A698D">
        <w:rPr>
          <w:sz w:val="24"/>
        </w:rPr>
        <w:t>процесса комиссионной приемки устья скважины и приустьевого оборудования (</w:t>
      </w:r>
      <w:r>
        <w:rPr>
          <w:sz w:val="24"/>
        </w:rPr>
        <w:t>ОКО, АФЭН</w:t>
      </w:r>
      <w:r w:rsidR="002A698D">
        <w:rPr>
          <w:sz w:val="24"/>
        </w:rPr>
        <w:t>)</w:t>
      </w:r>
      <w:r w:rsidR="00FF6F06">
        <w:rPr>
          <w:sz w:val="24"/>
        </w:rPr>
        <w:t>:</w:t>
      </w:r>
    </w:p>
    <w:p w14:paraId="7FD0E2CA" w14:textId="77777777" w:rsidR="004F72E0" w:rsidRPr="004F72E0" w:rsidRDefault="002A698D" w:rsidP="004F72E0">
      <w:pPr>
        <w:pStyle w:val="a5"/>
        <w:spacing w:line="237" w:lineRule="auto"/>
        <w:ind w:left="720" w:firstLine="0"/>
        <w:rPr>
          <w:sz w:val="24"/>
        </w:rPr>
      </w:pPr>
      <w:r w:rsidRPr="002A698D">
        <w:rPr>
          <w:b/>
          <w:bCs/>
          <w:sz w:val="24"/>
        </w:rPr>
        <w:t>Ответственный</w:t>
      </w:r>
      <w:r>
        <w:rPr>
          <w:sz w:val="24"/>
        </w:rPr>
        <w:t xml:space="preserve"> – </w:t>
      </w:r>
      <w:bookmarkStart w:id="4" w:name="_Hlk183091916"/>
      <w:r>
        <w:rPr>
          <w:sz w:val="24"/>
        </w:rPr>
        <w:t xml:space="preserve">Представитель ЦДНГ. </w:t>
      </w:r>
      <w:bookmarkStart w:id="5" w:name="_Hlk183091615"/>
      <w:r>
        <w:rPr>
          <w:sz w:val="24"/>
        </w:rPr>
        <w:t xml:space="preserve">Подрядчик по </w:t>
      </w:r>
      <w:proofErr w:type="spellStart"/>
      <w:r>
        <w:rPr>
          <w:sz w:val="24"/>
        </w:rPr>
        <w:t>супервайзингу</w:t>
      </w:r>
      <w:proofErr w:type="spellEnd"/>
      <w:r w:rsidR="002432FC">
        <w:rPr>
          <w:sz w:val="24"/>
        </w:rPr>
        <w:t xml:space="preserve"> (по строительству скважин и ТКРС)</w:t>
      </w:r>
      <w:r>
        <w:rPr>
          <w:sz w:val="24"/>
        </w:rPr>
        <w:t>.</w:t>
      </w:r>
      <w:bookmarkEnd w:id="4"/>
      <w:bookmarkEnd w:id="5"/>
    </w:p>
    <w:p w14:paraId="0B995236" w14:textId="77777777" w:rsidR="002A698D" w:rsidRDefault="002A698D" w:rsidP="00C34B56">
      <w:pPr>
        <w:pStyle w:val="a5"/>
        <w:spacing w:line="237" w:lineRule="auto"/>
        <w:ind w:left="720" w:firstLine="0"/>
        <w:rPr>
          <w:sz w:val="24"/>
        </w:rPr>
      </w:pPr>
      <w:r>
        <w:rPr>
          <w:b/>
          <w:bCs/>
          <w:sz w:val="24"/>
        </w:rPr>
        <w:t xml:space="preserve">Контроль </w:t>
      </w:r>
      <w:r>
        <w:rPr>
          <w:sz w:val="24"/>
        </w:rPr>
        <w:t xml:space="preserve">– </w:t>
      </w:r>
      <w:bookmarkStart w:id="6" w:name="_Hlk183091904"/>
      <w:r w:rsidR="00D77AD6" w:rsidRPr="00D77AD6">
        <w:rPr>
          <w:sz w:val="24"/>
        </w:rPr>
        <w:t>Подрядчик по ТКРС</w:t>
      </w:r>
      <w:r w:rsidR="00D77AD6">
        <w:rPr>
          <w:sz w:val="24"/>
        </w:rPr>
        <w:t xml:space="preserve">. </w:t>
      </w:r>
      <w:r w:rsidR="00D77AD6" w:rsidRPr="00D77AD6">
        <w:rPr>
          <w:sz w:val="24"/>
        </w:rPr>
        <w:t>Подрядчик по бурению</w:t>
      </w:r>
      <w:r w:rsidR="00D77AD6">
        <w:rPr>
          <w:sz w:val="24"/>
        </w:rPr>
        <w:t xml:space="preserve">. </w:t>
      </w:r>
      <w:r w:rsidR="00D77AD6" w:rsidRPr="00D77AD6">
        <w:rPr>
          <w:sz w:val="24"/>
        </w:rPr>
        <w:t>Подрядчика по обустройству устья скважины</w:t>
      </w:r>
      <w:r w:rsidR="00D77AD6">
        <w:rPr>
          <w:sz w:val="24"/>
        </w:rPr>
        <w:t>.</w:t>
      </w:r>
      <w:bookmarkEnd w:id="6"/>
    </w:p>
    <w:p w14:paraId="13F3885C" w14:textId="77777777" w:rsidR="004F72E0" w:rsidRPr="00C34B56" w:rsidRDefault="004F72E0" w:rsidP="00C34B56">
      <w:pPr>
        <w:pStyle w:val="a5"/>
        <w:spacing w:line="237" w:lineRule="auto"/>
        <w:ind w:left="720" w:firstLine="0"/>
        <w:rPr>
          <w:sz w:val="24"/>
        </w:rPr>
      </w:pPr>
    </w:p>
    <w:p w14:paraId="00C2E161" w14:textId="77777777" w:rsidR="002A698D" w:rsidRDefault="00C34B56" w:rsidP="00A335D4">
      <w:pPr>
        <w:pStyle w:val="a5"/>
        <w:numPr>
          <w:ilvl w:val="0"/>
          <w:numId w:val="10"/>
        </w:numPr>
        <w:spacing w:line="237" w:lineRule="auto"/>
        <w:rPr>
          <w:sz w:val="24"/>
        </w:rPr>
      </w:pPr>
      <w:r>
        <w:rPr>
          <w:sz w:val="24"/>
        </w:rPr>
        <w:t>Передача оригиналов актов, паспортов</w:t>
      </w:r>
      <w:r w:rsidR="00FF6F06">
        <w:rPr>
          <w:sz w:val="24"/>
        </w:rPr>
        <w:t>, укомплектованность ЗИП:</w:t>
      </w:r>
    </w:p>
    <w:p w14:paraId="4F4D034E" w14:textId="77777777" w:rsidR="00FF6F06" w:rsidRDefault="004F72E0" w:rsidP="00FF6F06">
      <w:pPr>
        <w:pStyle w:val="a5"/>
        <w:spacing w:line="237" w:lineRule="auto"/>
        <w:ind w:left="720" w:firstLine="0"/>
        <w:rPr>
          <w:sz w:val="24"/>
        </w:rPr>
      </w:pPr>
      <w:r w:rsidRPr="004F72E0">
        <w:rPr>
          <w:b/>
          <w:bCs/>
          <w:sz w:val="24"/>
        </w:rPr>
        <w:t>Ответственный</w:t>
      </w:r>
      <w:r>
        <w:rPr>
          <w:sz w:val="24"/>
        </w:rPr>
        <w:t xml:space="preserve"> – Подрядчик по бурению.</w:t>
      </w:r>
    </w:p>
    <w:p w14:paraId="5884A299" w14:textId="77777777" w:rsidR="004F72E0" w:rsidRDefault="004F72E0" w:rsidP="00FF6F06">
      <w:pPr>
        <w:pStyle w:val="a5"/>
        <w:spacing w:line="237" w:lineRule="auto"/>
        <w:ind w:left="720" w:firstLine="0"/>
        <w:rPr>
          <w:sz w:val="24"/>
        </w:rPr>
      </w:pPr>
      <w:r>
        <w:rPr>
          <w:b/>
          <w:bCs/>
          <w:sz w:val="24"/>
        </w:rPr>
        <w:t xml:space="preserve">Контроль </w:t>
      </w:r>
      <w:r>
        <w:rPr>
          <w:sz w:val="24"/>
        </w:rPr>
        <w:t xml:space="preserve">– Представитель ЦДНГ, </w:t>
      </w:r>
      <w:bookmarkStart w:id="7" w:name="_Hlk183093291"/>
      <w:r w:rsidRPr="004F72E0">
        <w:rPr>
          <w:sz w:val="24"/>
        </w:rPr>
        <w:t xml:space="preserve">Подрядчик по </w:t>
      </w:r>
      <w:proofErr w:type="spellStart"/>
      <w:r w:rsidRPr="004F72E0">
        <w:rPr>
          <w:sz w:val="24"/>
        </w:rPr>
        <w:t>супервайзингу</w:t>
      </w:r>
      <w:proofErr w:type="spellEnd"/>
      <w:r w:rsidR="002432FC" w:rsidRPr="002432FC">
        <w:t xml:space="preserve"> </w:t>
      </w:r>
      <w:bookmarkStart w:id="8" w:name="_Hlk183516370"/>
      <w:r w:rsidR="002432FC">
        <w:t>(</w:t>
      </w:r>
      <w:r w:rsidR="002432FC" w:rsidRPr="002432FC">
        <w:rPr>
          <w:sz w:val="24"/>
        </w:rPr>
        <w:t>по строительству скважин и ТКРС</w:t>
      </w:r>
      <w:r w:rsidR="002432FC">
        <w:rPr>
          <w:sz w:val="24"/>
        </w:rPr>
        <w:t>)</w:t>
      </w:r>
      <w:r w:rsidRPr="004F72E0">
        <w:rPr>
          <w:sz w:val="24"/>
        </w:rPr>
        <w:t>.</w:t>
      </w:r>
      <w:bookmarkEnd w:id="7"/>
      <w:bookmarkEnd w:id="8"/>
    </w:p>
    <w:p w14:paraId="735EB606" w14:textId="77777777" w:rsidR="004F72E0" w:rsidRPr="004F72E0" w:rsidRDefault="004F72E0" w:rsidP="00FF6F06">
      <w:pPr>
        <w:pStyle w:val="a5"/>
        <w:spacing w:line="237" w:lineRule="auto"/>
        <w:ind w:left="720" w:firstLine="0"/>
        <w:rPr>
          <w:sz w:val="24"/>
        </w:rPr>
      </w:pPr>
    </w:p>
    <w:p w14:paraId="1379FA58" w14:textId="77777777" w:rsidR="002A698D" w:rsidRDefault="004F72E0" w:rsidP="00A335D4">
      <w:pPr>
        <w:pStyle w:val="a5"/>
        <w:numPr>
          <w:ilvl w:val="0"/>
          <w:numId w:val="10"/>
        </w:numPr>
        <w:spacing w:line="237" w:lineRule="auto"/>
        <w:rPr>
          <w:sz w:val="24"/>
        </w:rPr>
      </w:pPr>
      <w:r>
        <w:rPr>
          <w:sz w:val="24"/>
        </w:rPr>
        <w:t xml:space="preserve">Замечание при </w:t>
      </w:r>
      <w:proofErr w:type="spellStart"/>
      <w:r>
        <w:rPr>
          <w:sz w:val="24"/>
        </w:rPr>
        <w:t>приемо</w:t>
      </w:r>
      <w:proofErr w:type="spellEnd"/>
      <w:r>
        <w:rPr>
          <w:sz w:val="24"/>
        </w:rPr>
        <w:t>-передачи устья скважины и прилегающей территории:</w:t>
      </w:r>
    </w:p>
    <w:p w14:paraId="4985C6AE" w14:textId="77777777" w:rsidR="004F72E0" w:rsidRDefault="00EA108A" w:rsidP="004F72E0">
      <w:pPr>
        <w:pStyle w:val="a5"/>
        <w:spacing w:line="237" w:lineRule="auto"/>
        <w:ind w:left="720" w:firstLine="0"/>
        <w:rPr>
          <w:sz w:val="24"/>
        </w:rPr>
      </w:pPr>
      <w:r>
        <w:rPr>
          <w:b/>
          <w:bCs/>
          <w:sz w:val="24"/>
        </w:rPr>
        <w:t xml:space="preserve">Ответственный </w:t>
      </w:r>
      <w:r>
        <w:rPr>
          <w:sz w:val="24"/>
        </w:rPr>
        <w:t>–</w:t>
      </w:r>
      <w:bookmarkStart w:id="9" w:name="_Hlk183093307"/>
      <w:r w:rsidRPr="00EA108A">
        <w:rPr>
          <w:sz w:val="24"/>
        </w:rPr>
        <w:t xml:space="preserve">Представитель ЦДНГ. </w:t>
      </w:r>
      <w:bookmarkEnd w:id="9"/>
      <w:r w:rsidRPr="00EA108A">
        <w:rPr>
          <w:sz w:val="24"/>
        </w:rPr>
        <w:t xml:space="preserve">Подрядчик по </w:t>
      </w:r>
      <w:proofErr w:type="spellStart"/>
      <w:r w:rsidRPr="00EA108A">
        <w:rPr>
          <w:sz w:val="24"/>
        </w:rPr>
        <w:t>супервайзингу</w:t>
      </w:r>
      <w:proofErr w:type="spellEnd"/>
      <w:r w:rsidR="002432FC">
        <w:rPr>
          <w:sz w:val="24"/>
        </w:rPr>
        <w:t xml:space="preserve"> </w:t>
      </w:r>
      <w:r w:rsidR="002432FC" w:rsidRPr="002432FC">
        <w:rPr>
          <w:sz w:val="24"/>
        </w:rPr>
        <w:t>(ТКРС).</w:t>
      </w:r>
      <w:r w:rsidRPr="00EA108A">
        <w:rPr>
          <w:sz w:val="24"/>
        </w:rPr>
        <w:t xml:space="preserve"> Подрядчик по ТКРС. Подрядчика по обустройству устья скважины.</w:t>
      </w:r>
    </w:p>
    <w:p w14:paraId="2C23CA58" w14:textId="77777777" w:rsidR="00EA108A" w:rsidRPr="00EA108A" w:rsidRDefault="00EA108A" w:rsidP="004F72E0">
      <w:pPr>
        <w:pStyle w:val="a5"/>
        <w:spacing w:line="237" w:lineRule="auto"/>
        <w:ind w:left="720" w:firstLine="0"/>
        <w:rPr>
          <w:sz w:val="24"/>
        </w:rPr>
      </w:pPr>
    </w:p>
    <w:p w14:paraId="7416503B" w14:textId="77777777" w:rsidR="002A698D" w:rsidRDefault="00EA108A" w:rsidP="00A335D4">
      <w:pPr>
        <w:pStyle w:val="a5"/>
        <w:numPr>
          <w:ilvl w:val="0"/>
          <w:numId w:val="10"/>
        </w:numPr>
        <w:spacing w:line="237" w:lineRule="auto"/>
        <w:rPr>
          <w:sz w:val="24"/>
        </w:rPr>
      </w:pPr>
      <w:r>
        <w:rPr>
          <w:sz w:val="24"/>
        </w:rPr>
        <w:t>Устранение замечаний (в случае</w:t>
      </w:r>
      <w:r w:rsidR="009936EC">
        <w:rPr>
          <w:sz w:val="24"/>
        </w:rPr>
        <w:t xml:space="preserve"> наличие таковых):</w:t>
      </w:r>
    </w:p>
    <w:p w14:paraId="1710E577" w14:textId="77777777" w:rsidR="009936EC" w:rsidRDefault="009936EC" w:rsidP="009936EC">
      <w:pPr>
        <w:pStyle w:val="a5"/>
        <w:spacing w:line="237" w:lineRule="auto"/>
        <w:ind w:left="720" w:firstLine="0"/>
        <w:rPr>
          <w:sz w:val="24"/>
        </w:rPr>
      </w:pPr>
      <w:r w:rsidRPr="009936EC">
        <w:rPr>
          <w:b/>
          <w:bCs/>
          <w:sz w:val="24"/>
        </w:rPr>
        <w:t>Ответственный</w:t>
      </w:r>
      <w:r>
        <w:rPr>
          <w:sz w:val="24"/>
        </w:rPr>
        <w:t xml:space="preserve"> – </w:t>
      </w:r>
      <w:r w:rsidRPr="009936EC">
        <w:rPr>
          <w:sz w:val="24"/>
        </w:rPr>
        <w:t>Подрядчик по бурению.</w:t>
      </w:r>
    </w:p>
    <w:p w14:paraId="7E3FCDC9" w14:textId="77777777" w:rsidR="00D518F8" w:rsidRDefault="00D518F8" w:rsidP="009936EC">
      <w:pPr>
        <w:pStyle w:val="a5"/>
        <w:spacing w:line="237" w:lineRule="auto"/>
        <w:ind w:left="720" w:firstLine="0"/>
        <w:rPr>
          <w:sz w:val="24"/>
        </w:rPr>
      </w:pPr>
      <w:r>
        <w:rPr>
          <w:b/>
          <w:bCs/>
          <w:sz w:val="24"/>
        </w:rPr>
        <w:t xml:space="preserve">Контроль </w:t>
      </w:r>
      <w:r>
        <w:rPr>
          <w:sz w:val="24"/>
        </w:rPr>
        <w:t>– Представитель ЦДНГ.</w:t>
      </w:r>
    </w:p>
    <w:p w14:paraId="70C683C4" w14:textId="77777777" w:rsidR="00D518F8" w:rsidRPr="00D518F8" w:rsidRDefault="00D518F8" w:rsidP="009936EC">
      <w:pPr>
        <w:pStyle w:val="a5"/>
        <w:spacing w:line="237" w:lineRule="auto"/>
        <w:ind w:left="720" w:firstLine="0"/>
        <w:rPr>
          <w:sz w:val="24"/>
        </w:rPr>
      </w:pPr>
    </w:p>
    <w:p w14:paraId="0AB9D7D7" w14:textId="77777777" w:rsidR="00EA108A" w:rsidRDefault="00D518F8" w:rsidP="00A335D4">
      <w:pPr>
        <w:pStyle w:val="a5"/>
        <w:numPr>
          <w:ilvl w:val="0"/>
          <w:numId w:val="10"/>
        </w:numPr>
        <w:spacing w:line="237" w:lineRule="auto"/>
        <w:rPr>
          <w:sz w:val="24"/>
        </w:rPr>
      </w:pPr>
      <w:r>
        <w:rPr>
          <w:sz w:val="24"/>
        </w:rPr>
        <w:t>Обеспечение представителей комиссии для передачи скважины в освоение:</w:t>
      </w:r>
    </w:p>
    <w:p w14:paraId="1699FA4C" w14:textId="77777777" w:rsidR="00D518F8" w:rsidRDefault="00D518F8" w:rsidP="00D518F8">
      <w:pPr>
        <w:pStyle w:val="a5"/>
        <w:spacing w:line="237" w:lineRule="auto"/>
        <w:ind w:left="720" w:firstLine="0"/>
        <w:rPr>
          <w:sz w:val="24"/>
        </w:rPr>
      </w:pPr>
      <w:r>
        <w:rPr>
          <w:sz w:val="24"/>
        </w:rPr>
        <w:t xml:space="preserve">Подрядчик по бурению – </w:t>
      </w:r>
      <w:bookmarkStart w:id="10" w:name="_Hlk183093489"/>
      <w:r w:rsidR="00C375AF" w:rsidRPr="00C375AF">
        <w:rPr>
          <w:b/>
          <w:bCs/>
          <w:sz w:val="24"/>
        </w:rPr>
        <w:t>Ответственный</w:t>
      </w:r>
      <w:r w:rsidR="00C375AF">
        <w:rPr>
          <w:sz w:val="24"/>
        </w:rPr>
        <w:t xml:space="preserve"> – </w:t>
      </w:r>
      <w:bookmarkStart w:id="11" w:name="_Hlk183093525"/>
      <w:bookmarkEnd w:id="10"/>
      <w:r w:rsidR="00C375AF">
        <w:rPr>
          <w:sz w:val="24"/>
        </w:rPr>
        <w:t>Управление по бурению.</w:t>
      </w:r>
      <w:bookmarkEnd w:id="11"/>
    </w:p>
    <w:p w14:paraId="2C23E903" w14:textId="77777777" w:rsidR="00D518F8" w:rsidRDefault="00D518F8" w:rsidP="00D518F8">
      <w:pPr>
        <w:pStyle w:val="a5"/>
        <w:spacing w:line="237" w:lineRule="auto"/>
        <w:ind w:left="720" w:firstLine="0"/>
        <w:rPr>
          <w:sz w:val="24"/>
        </w:rPr>
      </w:pPr>
      <w:r w:rsidRPr="00D518F8">
        <w:rPr>
          <w:sz w:val="24"/>
        </w:rPr>
        <w:t xml:space="preserve">Подрядчик по </w:t>
      </w:r>
      <w:proofErr w:type="spellStart"/>
      <w:r w:rsidRPr="00D518F8">
        <w:rPr>
          <w:sz w:val="24"/>
        </w:rPr>
        <w:t>супервайзингу</w:t>
      </w:r>
      <w:proofErr w:type="spellEnd"/>
      <w:r w:rsidR="002432FC">
        <w:rPr>
          <w:sz w:val="24"/>
        </w:rPr>
        <w:t xml:space="preserve"> </w:t>
      </w:r>
      <w:r w:rsidR="002432FC" w:rsidRPr="002432FC">
        <w:rPr>
          <w:sz w:val="24"/>
        </w:rPr>
        <w:t>(по строительству скважин и ТКРС)</w:t>
      </w:r>
      <w:r>
        <w:rPr>
          <w:sz w:val="24"/>
        </w:rPr>
        <w:t xml:space="preserve"> –</w:t>
      </w:r>
      <w:r w:rsidR="00C375AF">
        <w:rPr>
          <w:sz w:val="24"/>
        </w:rPr>
        <w:t xml:space="preserve"> </w:t>
      </w:r>
      <w:r w:rsidR="00C375AF" w:rsidRPr="00C375AF">
        <w:rPr>
          <w:b/>
          <w:bCs/>
          <w:sz w:val="24"/>
        </w:rPr>
        <w:t xml:space="preserve">Ответственный </w:t>
      </w:r>
      <w:r w:rsidR="00C375AF" w:rsidRPr="00C375AF">
        <w:rPr>
          <w:sz w:val="24"/>
        </w:rPr>
        <w:t>–</w:t>
      </w:r>
      <w:r w:rsidR="00C375AF">
        <w:rPr>
          <w:sz w:val="24"/>
        </w:rPr>
        <w:t xml:space="preserve"> </w:t>
      </w:r>
      <w:r w:rsidR="00C375AF" w:rsidRPr="00C375AF">
        <w:rPr>
          <w:sz w:val="24"/>
        </w:rPr>
        <w:t>Управление по бурению</w:t>
      </w:r>
      <w:r w:rsidR="00C375AF">
        <w:rPr>
          <w:sz w:val="24"/>
        </w:rPr>
        <w:t>/</w:t>
      </w:r>
      <w:r w:rsidR="00C375AF" w:rsidRPr="00C375AF">
        <w:t xml:space="preserve"> </w:t>
      </w:r>
      <w:r w:rsidR="00C375AF" w:rsidRPr="00C375AF">
        <w:rPr>
          <w:sz w:val="24"/>
        </w:rPr>
        <w:t>Отдел ТКРС</w:t>
      </w:r>
      <w:r w:rsidR="00C375AF">
        <w:rPr>
          <w:sz w:val="24"/>
        </w:rPr>
        <w:t>.</w:t>
      </w:r>
    </w:p>
    <w:p w14:paraId="78AEE2CA" w14:textId="77777777" w:rsidR="00D518F8" w:rsidRDefault="00D518F8" w:rsidP="00D518F8">
      <w:pPr>
        <w:pStyle w:val="a5"/>
        <w:spacing w:line="237" w:lineRule="auto"/>
        <w:ind w:left="720" w:firstLine="0"/>
        <w:rPr>
          <w:sz w:val="24"/>
        </w:rPr>
      </w:pPr>
      <w:r w:rsidRPr="00D518F8">
        <w:rPr>
          <w:sz w:val="24"/>
        </w:rPr>
        <w:t>Представитель ЦДНГ</w:t>
      </w:r>
      <w:r>
        <w:rPr>
          <w:sz w:val="24"/>
        </w:rPr>
        <w:t xml:space="preserve"> </w:t>
      </w:r>
      <w:r w:rsidR="00C375AF">
        <w:rPr>
          <w:sz w:val="24"/>
        </w:rPr>
        <w:t xml:space="preserve">– </w:t>
      </w:r>
      <w:r w:rsidR="00C375AF" w:rsidRPr="00C375AF">
        <w:rPr>
          <w:b/>
          <w:bCs/>
          <w:sz w:val="24"/>
        </w:rPr>
        <w:t xml:space="preserve">Ответственный </w:t>
      </w:r>
      <w:r w:rsidR="00C375AF" w:rsidRPr="00C375AF">
        <w:rPr>
          <w:sz w:val="24"/>
        </w:rPr>
        <w:t>–</w:t>
      </w:r>
      <w:r w:rsidR="00C375AF">
        <w:rPr>
          <w:sz w:val="24"/>
        </w:rPr>
        <w:t xml:space="preserve"> ЦИТС.</w:t>
      </w:r>
    </w:p>
    <w:p w14:paraId="683F6341" w14:textId="77777777" w:rsidR="00C375AF" w:rsidRDefault="00C375AF" w:rsidP="00D518F8">
      <w:pPr>
        <w:pStyle w:val="a5"/>
        <w:spacing w:line="237" w:lineRule="auto"/>
        <w:ind w:left="720" w:firstLine="0"/>
        <w:rPr>
          <w:sz w:val="24"/>
        </w:rPr>
      </w:pPr>
      <w:r w:rsidRPr="00C375AF">
        <w:rPr>
          <w:sz w:val="24"/>
        </w:rPr>
        <w:t>Подрядчик по ТКРС</w:t>
      </w:r>
      <w:r>
        <w:rPr>
          <w:sz w:val="24"/>
        </w:rPr>
        <w:t xml:space="preserve"> – </w:t>
      </w:r>
      <w:r w:rsidRPr="00C375AF">
        <w:rPr>
          <w:b/>
          <w:bCs/>
          <w:sz w:val="24"/>
        </w:rPr>
        <w:t>Ответственный</w:t>
      </w:r>
      <w:r w:rsidRPr="00C375AF">
        <w:rPr>
          <w:sz w:val="24"/>
        </w:rPr>
        <w:t xml:space="preserve"> – </w:t>
      </w:r>
      <w:bookmarkStart w:id="12" w:name="_Hlk183093542"/>
      <w:r w:rsidRPr="00C375AF">
        <w:rPr>
          <w:sz w:val="24"/>
        </w:rPr>
        <w:t>Отдел ТКРС</w:t>
      </w:r>
      <w:bookmarkEnd w:id="12"/>
      <w:r>
        <w:rPr>
          <w:sz w:val="24"/>
        </w:rPr>
        <w:t>.</w:t>
      </w:r>
    </w:p>
    <w:p w14:paraId="62CFA8D3" w14:textId="77777777" w:rsidR="00C375AF" w:rsidRDefault="00C375AF" w:rsidP="00D518F8">
      <w:pPr>
        <w:pStyle w:val="a5"/>
        <w:spacing w:line="237" w:lineRule="auto"/>
        <w:ind w:left="720" w:firstLine="0"/>
        <w:rPr>
          <w:sz w:val="24"/>
        </w:rPr>
      </w:pPr>
      <w:r w:rsidRPr="00C375AF">
        <w:rPr>
          <w:sz w:val="24"/>
        </w:rPr>
        <w:t>Подрядчика по обустройству устья скважины</w:t>
      </w:r>
      <w:r>
        <w:rPr>
          <w:sz w:val="24"/>
        </w:rPr>
        <w:t xml:space="preserve"> – </w:t>
      </w:r>
      <w:r w:rsidRPr="00C375AF">
        <w:rPr>
          <w:b/>
          <w:bCs/>
          <w:sz w:val="24"/>
        </w:rPr>
        <w:t>Ответственный</w:t>
      </w:r>
      <w:r w:rsidRPr="00C375AF">
        <w:rPr>
          <w:sz w:val="24"/>
        </w:rPr>
        <w:t xml:space="preserve"> –</w:t>
      </w:r>
      <w:r>
        <w:rPr>
          <w:sz w:val="24"/>
        </w:rPr>
        <w:t xml:space="preserve"> ЦДНГ/ЦИТС.</w:t>
      </w:r>
    </w:p>
    <w:p w14:paraId="538C9C4A" w14:textId="77777777" w:rsidR="00C52325" w:rsidRPr="00A335D4" w:rsidRDefault="00C52325" w:rsidP="00C375AF">
      <w:pPr>
        <w:pStyle w:val="a5"/>
        <w:spacing w:line="237" w:lineRule="auto"/>
        <w:ind w:left="720" w:firstLine="0"/>
        <w:rPr>
          <w:sz w:val="24"/>
        </w:rPr>
      </w:pPr>
    </w:p>
    <w:p w14:paraId="5454A377" w14:textId="77777777" w:rsidR="00D27E3F" w:rsidRDefault="00D27E3F">
      <w:pPr>
        <w:spacing w:line="237" w:lineRule="auto"/>
        <w:jc w:val="both"/>
        <w:rPr>
          <w:sz w:val="24"/>
        </w:rPr>
        <w:sectPr w:rsidR="00D27E3F" w:rsidSect="00203EFB">
          <w:pgSz w:w="16840" w:h="11910" w:orient="landscape"/>
          <w:pgMar w:top="1100" w:right="1060" w:bottom="760" w:left="278" w:header="720" w:footer="720" w:gutter="0"/>
          <w:cols w:space="720"/>
        </w:sectPr>
      </w:pPr>
    </w:p>
    <w:p w14:paraId="4E0FEB3D" w14:textId="77777777" w:rsidR="003F5101" w:rsidRDefault="003F5101" w:rsidP="003F5101">
      <w:pPr>
        <w:tabs>
          <w:tab w:val="left" w:pos="2160"/>
        </w:tabs>
        <w:rPr>
          <w:rFonts w:ascii="Times New Roman"/>
          <w:sz w:val="20"/>
        </w:rPr>
      </w:pPr>
    </w:p>
    <w:p w14:paraId="53C06949" w14:textId="77777777" w:rsidR="009C71B9" w:rsidRPr="00D818A9" w:rsidRDefault="003636F4" w:rsidP="003636F4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D818A9"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17940577" w14:textId="77777777" w:rsidR="003636F4" w:rsidRPr="00D818A9" w:rsidRDefault="003636F4" w:rsidP="003636F4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D818A9">
        <w:rPr>
          <w:rFonts w:ascii="Times New Roman" w:hAnsi="Times New Roman" w:cs="Times New Roman"/>
          <w:sz w:val="28"/>
          <w:szCs w:val="28"/>
        </w:rPr>
        <w:t>Акт</w:t>
      </w:r>
    </w:p>
    <w:p w14:paraId="24A267F2" w14:textId="77777777" w:rsidR="005637C4" w:rsidRDefault="005637C4" w:rsidP="003636F4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D818A9">
        <w:rPr>
          <w:rFonts w:ascii="Times New Roman" w:hAnsi="Times New Roman" w:cs="Times New Roman"/>
          <w:sz w:val="28"/>
          <w:szCs w:val="28"/>
        </w:rPr>
        <w:t>О монтаже ОКО 21-324х245х168</w:t>
      </w:r>
    </w:p>
    <w:p w14:paraId="057A6DDC" w14:textId="77777777" w:rsidR="00D818A9" w:rsidRDefault="00D818A9" w:rsidP="00D818A9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_____202 г</w:t>
      </w:r>
    </w:p>
    <w:p w14:paraId="44D53437" w14:textId="77777777" w:rsidR="00D818A9" w:rsidRDefault="00D818A9" w:rsidP="00D818A9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</w:p>
    <w:p w14:paraId="4240EAA9" w14:textId="77777777" w:rsidR="00D818A9" w:rsidRDefault="00D818A9" w:rsidP="00D818A9">
      <w:pPr>
        <w:spacing w:before="74"/>
        <w:ind w:right="3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нижеподписавшиеся, представитель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3" w:name="_Hlk183016454"/>
      <w:r>
        <w:rPr>
          <w:rFonts w:ascii="Times New Roman" w:hAnsi="Times New Roman" w:cs="Times New Roman"/>
          <w:sz w:val="28"/>
          <w:szCs w:val="28"/>
        </w:rPr>
        <w:t>составили настоящий акт о том, что на скважине №___    ____м/р после спуска и цементирования ОК-324мм произведен монтаж ОКО 21-324-245-168 №__.</w:t>
      </w:r>
      <w:bookmarkEnd w:id="13"/>
    </w:p>
    <w:p w14:paraId="4F773693" w14:textId="77777777" w:rsidR="00B5785B" w:rsidRDefault="00B5785B" w:rsidP="00D818A9">
      <w:pPr>
        <w:spacing w:before="74"/>
        <w:ind w:right="3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Замечания:_______________________________________________________________________________________________________________________________________________________________________________________________________________</w:t>
      </w:r>
    </w:p>
    <w:p w14:paraId="2B7595CC" w14:textId="77777777" w:rsidR="0017519E" w:rsidRDefault="0017519E" w:rsidP="00D818A9">
      <w:pPr>
        <w:spacing w:before="74"/>
        <w:ind w:right="33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9007844" w14:textId="77777777" w:rsidR="0017519E" w:rsidRDefault="0017519E" w:rsidP="00D818A9">
      <w:pPr>
        <w:spacing w:before="74"/>
        <w:ind w:right="33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212BBA6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Представители: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Подписи:</w:t>
      </w:r>
    </w:p>
    <w:p w14:paraId="23B574D9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3505C64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_______________</w:t>
      </w:r>
    </w:p>
    <w:p w14:paraId="3CF50B3F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FBD3C18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519E">
        <w:rPr>
          <w:rFonts w:ascii="Times New Roman" w:hAnsi="Times New Roman" w:cs="Times New Roman"/>
          <w:sz w:val="28"/>
          <w:szCs w:val="28"/>
        </w:rPr>
        <w:t xml:space="preserve">_______________                                                                               _______________                                 </w:t>
      </w:r>
    </w:p>
    <w:p w14:paraId="39B724C8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20AF21C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7519E">
        <w:rPr>
          <w:rFonts w:ascii="Times New Roman" w:hAnsi="Times New Roman" w:cs="Times New Roman"/>
          <w:sz w:val="28"/>
          <w:szCs w:val="28"/>
        </w:rPr>
        <w:t xml:space="preserve">_______________                                                                               _______________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38F6F3C4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4F266A3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2588383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8B9FBA6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1F7FEF3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1FC7C7A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E404A1C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367DC53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27C5948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77A062F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F4C09A0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319FCB7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700DE28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757911B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56673DA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6775122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A703E26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F0D0582" w14:textId="77777777" w:rsidR="0017519E" w:rsidRPr="0017519E" w:rsidRDefault="0017519E" w:rsidP="0017519E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05455">
        <w:rPr>
          <w:rFonts w:ascii="Times New Roman" w:hAnsi="Times New Roman" w:cs="Times New Roman"/>
          <w:sz w:val="28"/>
          <w:szCs w:val="28"/>
        </w:rPr>
        <w:t>2</w:t>
      </w:r>
    </w:p>
    <w:p w14:paraId="21990D91" w14:textId="77777777" w:rsidR="0017519E" w:rsidRPr="0017519E" w:rsidRDefault="0017519E" w:rsidP="0017519E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>Акт</w:t>
      </w:r>
    </w:p>
    <w:p w14:paraId="07AA3624" w14:textId="77777777" w:rsidR="0017519E" w:rsidRPr="0017519E" w:rsidRDefault="0017519E" w:rsidP="0017519E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переводе скважина на</w:t>
      </w:r>
      <w:r w:rsidR="00205455">
        <w:rPr>
          <w:rFonts w:ascii="Times New Roman" w:hAnsi="Times New Roman" w:cs="Times New Roman"/>
          <w:sz w:val="28"/>
          <w:szCs w:val="28"/>
        </w:rPr>
        <w:t xml:space="preserve"> (жидкость заканчивания)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EBBAFA" w14:textId="77777777" w:rsidR="0017519E" w:rsidRPr="0017519E" w:rsidRDefault="0017519E" w:rsidP="003F5101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17519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17519E">
        <w:rPr>
          <w:rFonts w:ascii="Times New Roman" w:hAnsi="Times New Roman" w:cs="Times New Roman"/>
          <w:sz w:val="28"/>
          <w:szCs w:val="28"/>
        </w:rPr>
        <w:t>_____202 г</w:t>
      </w:r>
    </w:p>
    <w:p w14:paraId="1970CFA1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7DA1FEB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 xml:space="preserve">Мы, нижеподписавшиеся, представитель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составили настоящий акт о том, что на скважине №___    ____м/р после спуска и цементирования </w:t>
      </w:r>
      <w:r>
        <w:rPr>
          <w:rFonts w:ascii="Times New Roman" w:hAnsi="Times New Roman" w:cs="Times New Roman"/>
          <w:sz w:val="28"/>
          <w:szCs w:val="28"/>
        </w:rPr>
        <w:t xml:space="preserve">эксплуатационной колонны 168мм/хвостовик-фильтра/открытый ствол произведена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шабланировка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455">
        <w:rPr>
          <w:rFonts w:ascii="Times New Roman" w:hAnsi="Times New Roman" w:cs="Times New Roman"/>
          <w:sz w:val="28"/>
          <w:szCs w:val="28"/>
        </w:rPr>
        <w:t xml:space="preserve">и нормализация </w:t>
      </w:r>
      <w:r w:rsidR="00205455" w:rsidRPr="00205455">
        <w:rPr>
          <w:rFonts w:ascii="Times New Roman" w:hAnsi="Times New Roman" w:cs="Times New Roman"/>
          <w:sz w:val="28"/>
          <w:szCs w:val="28"/>
        </w:rPr>
        <w:t xml:space="preserve">эксплуатационной колонны 168мм/хвостовик-фильтра/открытый </w:t>
      </w:r>
      <w:r w:rsidR="00205455">
        <w:rPr>
          <w:rFonts w:ascii="Times New Roman" w:hAnsi="Times New Roman" w:cs="Times New Roman"/>
          <w:sz w:val="28"/>
          <w:szCs w:val="28"/>
        </w:rPr>
        <w:t xml:space="preserve">ствол </w:t>
      </w:r>
      <w:r>
        <w:rPr>
          <w:rFonts w:ascii="Times New Roman" w:hAnsi="Times New Roman" w:cs="Times New Roman"/>
          <w:sz w:val="28"/>
          <w:szCs w:val="28"/>
        </w:rPr>
        <w:t>долотом</w:t>
      </w:r>
      <w:r w:rsidR="00205455">
        <w:rPr>
          <w:rFonts w:ascii="Times New Roman" w:hAnsi="Times New Roman" w:cs="Times New Roman"/>
          <w:sz w:val="28"/>
          <w:szCs w:val="28"/>
        </w:rPr>
        <w:t xml:space="preserve"> диаметра</w:t>
      </w:r>
      <w:r w:rsidR="00DC65D7">
        <w:rPr>
          <w:rFonts w:ascii="Times New Roman" w:hAnsi="Times New Roman" w:cs="Times New Roman"/>
          <w:sz w:val="28"/>
          <w:szCs w:val="28"/>
        </w:rPr>
        <w:t xml:space="preserve"> ___</w:t>
      </w:r>
      <w:r w:rsidR="00205455">
        <w:rPr>
          <w:rFonts w:ascii="Times New Roman" w:hAnsi="Times New Roman" w:cs="Times New Roman"/>
          <w:sz w:val="28"/>
          <w:szCs w:val="28"/>
        </w:rPr>
        <w:t>мм, до глубины ___м. Скважина переведена на (указать жидкость заканчивания)</w:t>
      </w:r>
      <w:r w:rsidR="00B5785B">
        <w:rPr>
          <w:rFonts w:ascii="Times New Roman" w:hAnsi="Times New Roman" w:cs="Times New Roman"/>
          <w:sz w:val="28"/>
          <w:szCs w:val="28"/>
        </w:rPr>
        <w:t>.</w:t>
      </w:r>
    </w:p>
    <w:p w14:paraId="26073857" w14:textId="77777777" w:rsidR="00B5785B" w:rsidRPr="0017519E" w:rsidRDefault="00B5785B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Замечания:__________________________________________________________________________________________________________________________________________________________________________________________________________________</w:t>
      </w:r>
    </w:p>
    <w:p w14:paraId="7E091D65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EB9A9F2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3B9854C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519E">
        <w:rPr>
          <w:rFonts w:ascii="Times New Roman" w:hAnsi="Times New Roman" w:cs="Times New Roman"/>
          <w:sz w:val="28"/>
          <w:szCs w:val="28"/>
        </w:rPr>
        <w:t xml:space="preserve">Представители:   </w:t>
      </w:r>
      <w:proofErr w:type="gramEnd"/>
      <w:r w:rsidRPr="001751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Подписи:</w:t>
      </w:r>
    </w:p>
    <w:p w14:paraId="2F3BB364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05DC3B2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_______________</w:t>
      </w:r>
    </w:p>
    <w:p w14:paraId="48293843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0604FCF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 xml:space="preserve"> _______________                                                                               _______________                                 </w:t>
      </w:r>
    </w:p>
    <w:p w14:paraId="39E2A080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6342258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 xml:space="preserve">   _______________                                                                               _______________        </w:t>
      </w:r>
    </w:p>
    <w:p w14:paraId="59166D9F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C785CEE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17519E">
        <w:rPr>
          <w:rFonts w:ascii="Times New Roman" w:hAnsi="Times New Roman" w:cs="Times New Roman"/>
          <w:sz w:val="28"/>
          <w:szCs w:val="28"/>
        </w:rPr>
        <w:t xml:space="preserve"> </w:t>
      </w:r>
      <w:r w:rsidR="00205455">
        <w:rPr>
          <w:rFonts w:ascii="Times New Roman" w:hAnsi="Times New Roman" w:cs="Times New Roman"/>
          <w:sz w:val="28"/>
          <w:szCs w:val="28"/>
        </w:rPr>
        <w:t xml:space="preserve"> </w:t>
      </w:r>
      <w:r w:rsidRPr="0017519E">
        <w:rPr>
          <w:rFonts w:ascii="Times New Roman" w:hAnsi="Times New Roman" w:cs="Times New Roman"/>
          <w:sz w:val="28"/>
          <w:szCs w:val="28"/>
        </w:rPr>
        <w:t xml:space="preserve">_______________                                                                               _______________                                                                                               </w:t>
      </w:r>
    </w:p>
    <w:p w14:paraId="4091ED14" w14:textId="77777777" w:rsidR="0017519E" w:rsidRP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940F135" w14:textId="77777777" w:rsidR="0017519E" w:rsidRDefault="0017519E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B724909" w14:textId="35D15252" w:rsidR="003F5101" w:rsidRDefault="003F5101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A4FD5F4" w14:textId="23CFB407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23A47D5" w14:textId="40E2A7AC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2473D89" w14:textId="77777777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A689C63" w14:textId="77777777" w:rsidR="003F5101" w:rsidRDefault="003F5101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A444BB1" w14:textId="77777777" w:rsidR="003F5101" w:rsidRDefault="003F5101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918BB51" w14:textId="77777777" w:rsidR="003F5101" w:rsidRDefault="003F5101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4D6C920" w14:textId="77777777" w:rsidR="003F5101" w:rsidRDefault="003F5101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EEE9B08" w14:textId="77777777" w:rsidR="003F5101" w:rsidRDefault="003F5101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2BE438A" w14:textId="77777777" w:rsidR="00EF3575" w:rsidRDefault="00EF357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83209D6" w14:textId="77777777" w:rsidR="00EF3575" w:rsidRDefault="00EF357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2AFFE3C" w14:textId="77777777" w:rsidR="00EF3575" w:rsidRDefault="00EF357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4B8ECB5" w14:textId="77777777" w:rsidR="003F5101" w:rsidRPr="003F5101" w:rsidRDefault="003F5101" w:rsidP="003F5101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355DBC57" w14:textId="77777777" w:rsidR="003F5101" w:rsidRPr="003F5101" w:rsidRDefault="003F5101" w:rsidP="003F5101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>Акт</w:t>
      </w:r>
    </w:p>
    <w:p w14:paraId="680F2541" w14:textId="77777777" w:rsidR="003F5101" w:rsidRPr="003F5101" w:rsidRDefault="003F5101" w:rsidP="003F5101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монтаже </w:t>
      </w:r>
      <w:bookmarkStart w:id="14" w:name="_Hlk183016541"/>
      <w:r>
        <w:rPr>
          <w:rFonts w:ascii="Times New Roman" w:hAnsi="Times New Roman" w:cs="Times New Roman"/>
          <w:sz w:val="28"/>
          <w:szCs w:val="28"/>
        </w:rPr>
        <w:t>АФЭН 21-65П ХЛ</w:t>
      </w:r>
      <w:bookmarkEnd w:id="14"/>
    </w:p>
    <w:p w14:paraId="28150BAD" w14:textId="77777777" w:rsidR="003F5101" w:rsidRPr="003F5101" w:rsidRDefault="003F5101" w:rsidP="003F5101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3F5101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3F5101">
        <w:rPr>
          <w:rFonts w:ascii="Times New Roman" w:hAnsi="Times New Roman" w:cs="Times New Roman"/>
          <w:sz w:val="28"/>
          <w:szCs w:val="28"/>
        </w:rPr>
        <w:t>_____202 г</w:t>
      </w:r>
    </w:p>
    <w:p w14:paraId="4A6DB640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DF59D3F" w14:textId="77777777" w:rsid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>Мы, нижеподписавшиеся, представитель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5101">
        <w:t xml:space="preserve"> </w:t>
      </w:r>
      <w:r w:rsidRPr="003F5101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на скважине №___    ____м/р после спуска и цементирования </w:t>
      </w:r>
      <w:r w:rsidR="00873A18">
        <w:rPr>
          <w:rFonts w:ascii="Times New Roman" w:hAnsi="Times New Roman" w:cs="Times New Roman"/>
          <w:sz w:val="28"/>
          <w:szCs w:val="28"/>
        </w:rPr>
        <w:t xml:space="preserve">э/колонны </w:t>
      </w:r>
      <w:r>
        <w:rPr>
          <w:rFonts w:ascii="Times New Roman" w:hAnsi="Times New Roman" w:cs="Times New Roman"/>
          <w:sz w:val="28"/>
          <w:szCs w:val="28"/>
        </w:rPr>
        <w:t xml:space="preserve">168мм/хвостовик-фильтра/открытый ствол </w:t>
      </w:r>
      <w:r w:rsidRPr="003F5101">
        <w:rPr>
          <w:rFonts w:ascii="Times New Roman" w:hAnsi="Times New Roman" w:cs="Times New Roman"/>
          <w:sz w:val="28"/>
          <w:szCs w:val="28"/>
        </w:rPr>
        <w:t xml:space="preserve">произведен монтаж </w:t>
      </w:r>
      <w:r w:rsidR="00873A18" w:rsidRPr="00873A18">
        <w:rPr>
          <w:rFonts w:ascii="Times New Roman" w:hAnsi="Times New Roman" w:cs="Times New Roman"/>
          <w:sz w:val="28"/>
          <w:szCs w:val="28"/>
        </w:rPr>
        <w:t xml:space="preserve">АФЭН 21-65П ХЛ </w:t>
      </w:r>
      <w:r w:rsidRPr="003F5101">
        <w:rPr>
          <w:rFonts w:ascii="Times New Roman" w:hAnsi="Times New Roman" w:cs="Times New Roman"/>
          <w:sz w:val="28"/>
          <w:szCs w:val="28"/>
        </w:rPr>
        <w:t>№__.</w:t>
      </w:r>
    </w:p>
    <w:p w14:paraId="029E7E97" w14:textId="77777777" w:rsidR="00EF3575" w:rsidRDefault="00EF3575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56B0E58" w14:textId="77777777" w:rsidR="00B5785B" w:rsidRPr="003F5101" w:rsidRDefault="00B5785B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12153F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BC5E31D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1A67F1E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5101">
        <w:rPr>
          <w:rFonts w:ascii="Times New Roman" w:hAnsi="Times New Roman" w:cs="Times New Roman"/>
          <w:sz w:val="28"/>
          <w:szCs w:val="28"/>
        </w:rPr>
        <w:t xml:space="preserve">Представители:   </w:t>
      </w:r>
      <w:proofErr w:type="gramEnd"/>
      <w:r w:rsidRPr="003F51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Подписи:</w:t>
      </w:r>
    </w:p>
    <w:p w14:paraId="3B67627D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83A1EEB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_______________</w:t>
      </w:r>
    </w:p>
    <w:p w14:paraId="38C0D81E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92FB9F5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 xml:space="preserve"> _______________                                                                               _______________                                 </w:t>
      </w:r>
    </w:p>
    <w:p w14:paraId="16FDDBA6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3E03B82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 xml:space="preserve">   _______________                                                                               _______________        </w:t>
      </w:r>
    </w:p>
    <w:p w14:paraId="6C57B9A6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C7A03D2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3F5101">
        <w:rPr>
          <w:rFonts w:ascii="Times New Roman" w:hAnsi="Times New Roman" w:cs="Times New Roman"/>
          <w:sz w:val="28"/>
          <w:szCs w:val="28"/>
        </w:rPr>
        <w:t xml:space="preserve">  _______________                                                                               _______________                                                                                               </w:t>
      </w:r>
    </w:p>
    <w:p w14:paraId="6FF18C7E" w14:textId="77777777" w:rsidR="003F5101" w:rsidRPr="003F5101" w:rsidRDefault="003F5101" w:rsidP="003F5101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0A7ABB2" w14:textId="77777777" w:rsidR="003F5101" w:rsidRDefault="003F5101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B72911F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5363AB6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C7739E7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4F507F8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73F7FA5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A10D2E2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276D7D5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442D4E7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2EE898A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41F7B5A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6CC0E3B" w14:textId="77777777" w:rsidR="009536BF" w:rsidRPr="0031024E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D4A9B70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23A05C3" w14:textId="77777777" w:rsidR="009536BF" w:rsidRPr="009536BF" w:rsidRDefault="009536BF" w:rsidP="009536BF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56FBB6CC" w14:textId="77777777" w:rsidR="009536BF" w:rsidRP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Акт</w:t>
      </w:r>
    </w:p>
    <w:p w14:paraId="11A0895A" w14:textId="77777777" w:rsidR="009536BF" w:rsidRDefault="00546916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осмотра и </w:t>
      </w:r>
      <w:r w:rsidR="009536BF">
        <w:rPr>
          <w:rFonts w:ascii="Times New Roman" w:hAnsi="Times New Roman" w:cs="Times New Roman"/>
          <w:sz w:val="28"/>
          <w:szCs w:val="28"/>
        </w:rPr>
        <w:t xml:space="preserve">передачи ОКО 21-324-245-168 и </w:t>
      </w:r>
      <w:r w:rsidR="009536BF" w:rsidRPr="009536BF">
        <w:rPr>
          <w:rFonts w:ascii="Times New Roman" w:hAnsi="Times New Roman" w:cs="Times New Roman"/>
          <w:sz w:val="28"/>
          <w:szCs w:val="28"/>
        </w:rPr>
        <w:t>АФЭН 21-65П ХЛ</w:t>
      </w:r>
      <w:r w:rsidR="009536BF">
        <w:rPr>
          <w:rFonts w:ascii="Times New Roman" w:hAnsi="Times New Roman" w:cs="Times New Roman"/>
          <w:sz w:val="28"/>
          <w:szCs w:val="28"/>
        </w:rPr>
        <w:t xml:space="preserve"> в ЦДНГ</w:t>
      </w:r>
    </w:p>
    <w:p w14:paraId="56C201FC" w14:textId="77777777" w:rsidR="009536BF" w:rsidRP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</w:p>
    <w:p w14:paraId="6BD2F48A" w14:textId="77777777" w:rsidR="009536BF" w:rsidRPr="009536BF" w:rsidRDefault="009536BF" w:rsidP="009536BF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536BF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536BF">
        <w:rPr>
          <w:rFonts w:ascii="Times New Roman" w:hAnsi="Times New Roman" w:cs="Times New Roman"/>
          <w:sz w:val="28"/>
          <w:szCs w:val="28"/>
        </w:rPr>
        <w:t>_____202 г</w:t>
      </w:r>
    </w:p>
    <w:p w14:paraId="16FC43BA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6BEF821" w14:textId="77777777" w:rsid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Мы, нижеподписавшиеся, представитель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составили настоящий акт о том, что на скважине №___    ____м/р </w:t>
      </w:r>
      <w:r>
        <w:rPr>
          <w:rFonts w:ascii="Times New Roman" w:hAnsi="Times New Roman" w:cs="Times New Roman"/>
          <w:sz w:val="28"/>
          <w:szCs w:val="28"/>
        </w:rPr>
        <w:t>произвели осмотр ОКО 21-324х245х168</w:t>
      </w:r>
      <w:r w:rsidR="00B5785B">
        <w:rPr>
          <w:rFonts w:ascii="Times New Roman" w:hAnsi="Times New Roman" w:cs="Times New Roman"/>
          <w:sz w:val="28"/>
          <w:szCs w:val="28"/>
        </w:rPr>
        <w:t xml:space="preserve"> заводской №___ и </w:t>
      </w:r>
      <w:bookmarkStart w:id="15" w:name="_Hlk183159681"/>
      <w:r w:rsidR="00B5785B">
        <w:rPr>
          <w:rFonts w:ascii="Times New Roman" w:hAnsi="Times New Roman" w:cs="Times New Roman"/>
          <w:sz w:val="28"/>
          <w:szCs w:val="28"/>
        </w:rPr>
        <w:t xml:space="preserve">АФЭН 21-65П ХЛ </w:t>
      </w:r>
      <w:bookmarkEnd w:id="15"/>
      <w:r w:rsidR="00B5785B">
        <w:rPr>
          <w:rFonts w:ascii="Times New Roman" w:hAnsi="Times New Roman" w:cs="Times New Roman"/>
          <w:sz w:val="28"/>
          <w:szCs w:val="28"/>
        </w:rPr>
        <w:t>заводской №____</w:t>
      </w:r>
      <w:r w:rsidR="000821C2">
        <w:rPr>
          <w:rFonts w:ascii="Times New Roman" w:hAnsi="Times New Roman" w:cs="Times New Roman"/>
          <w:sz w:val="28"/>
          <w:szCs w:val="28"/>
        </w:rPr>
        <w:t>:</w:t>
      </w:r>
    </w:p>
    <w:p w14:paraId="474207B8" w14:textId="77777777" w:rsidR="00B5785B" w:rsidRPr="00A52ECD" w:rsidRDefault="00B5785B" w:rsidP="009536BF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 w:rsidRPr="00A52ECD">
        <w:rPr>
          <w:rFonts w:ascii="Times New Roman" w:hAnsi="Times New Roman" w:cs="Times New Roman"/>
          <w:sz w:val="20"/>
          <w:szCs w:val="20"/>
        </w:rPr>
        <w:t xml:space="preserve">- </w:t>
      </w:r>
      <w:bookmarkStart w:id="16" w:name="_Hlk183159531"/>
      <w:r w:rsidR="00A52ECD" w:rsidRPr="00A52ECD">
        <w:rPr>
          <w:rFonts w:ascii="Times New Roman" w:hAnsi="Times New Roman" w:cs="Times New Roman"/>
          <w:sz w:val="20"/>
          <w:szCs w:val="20"/>
        </w:rPr>
        <w:t xml:space="preserve">ОКО 21-324х245х168 </w:t>
      </w:r>
      <w:bookmarkEnd w:id="16"/>
      <w:r w:rsidR="00A52ECD" w:rsidRPr="00A52ECD">
        <w:rPr>
          <w:rFonts w:ascii="Times New Roman" w:hAnsi="Times New Roman" w:cs="Times New Roman"/>
          <w:sz w:val="20"/>
          <w:szCs w:val="20"/>
        </w:rPr>
        <w:t>смонтировано – без нарушений/с нарушением.</w:t>
      </w:r>
    </w:p>
    <w:p w14:paraId="4B2EEFBD" w14:textId="77777777" w:rsidR="00A52ECD" w:rsidRPr="00A52ECD" w:rsidRDefault="00A52ECD" w:rsidP="009536BF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 w:rsidRPr="00A52ECD">
        <w:rPr>
          <w:rFonts w:ascii="Times New Roman" w:hAnsi="Times New Roman" w:cs="Times New Roman"/>
          <w:sz w:val="20"/>
          <w:szCs w:val="20"/>
        </w:rPr>
        <w:t>- наличие повреждений деталей и узлов – да / нет.</w:t>
      </w:r>
    </w:p>
    <w:p w14:paraId="62B013F4" w14:textId="77777777" w:rsidR="00A52ECD" w:rsidRDefault="00A52ECD" w:rsidP="009536BF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 w:rsidRPr="00A52ECD">
        <w:rPr>
          <w:rFonts w:ascii="Times New Roman" w:hAnsi="Times New Roman" w:cs="Times New Roman"/>
          <w:sz w:val="20"/>
          <w:szCs w:val="20"/>
        </w:rPr>
        <w:t>- комплектность и затяжек шпилек, гаек и болтов соединений, правильность установки – без нарушений/с нарушением.</w:t>
      </w:r>
    </w:p>
    <w:p w14:paraId="17FA5FDE" w14:textId="77777777" w:rsidR="00A52ECD" w:rsidRDefault="00A52ECD" w:rsidP="009536BF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наличие паспорта на </w:t>
      </w:r>
      <w:bookmarkStart w:id="17" w:name="_Hlk183159613"/>
      <w:r w:rsidRPr="00A52ECD">
        <w:rPr>
          <w:rFonts w:ascii="Times New Roman" w:hAnsi="Times New Roman" w:cs="Times New Roman"/>
          <w:sz w:val="20"/>
          <w:szCs w:val="20"/>
        </w:rPr>
        <w:t>ОКО 21-324х245х168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17"/>
      <w:r>
        <w:rPr>
          <w:rFonts w:ascii="Times New Roman" w:hAnsi="Times New Roman" w:cs="Times New Roman"/>
          <w:sz w:val="20"/>
          <w:szCs w:val="20"/>
        </w:rPr>
        <w:t>– да / нет.</w:t>
      </w:r>
    </w:p>
    <w:p w14:paraId="7B3C9486" w14:textId="77777777" w:rsidR="00A52ECD" w:rsidRDefault="00A52ECD" w:rsidP="009536BF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наличие и комплектность ЗИП для </w:t>
      </w:r>
      <w:r w:rsidRPr="00A52ECD">
        <w:rPr>
          <w:rFonts w:ascii="Times New Roman" w:hAnsi="Times New Roman" w:cs="Times New Roman"/>
          <w:sz w:val="20"/>
          <w:szCs w:val="20"/>
        </w:rPr>
        <w:t>ОКО 21-324х245х168</w:t>
      </w:r>
      <w:r>
        <w:rPr>
          <w:rFonts w:ascii="Times New Roman" w:hAnsi="Times New Roman" w:cs="Times New Roman"/>
          <w:sz w:val="20"/>
          <w:szCs w:val="20"/>
        </w:rPr>
        <w:t xml:space="preserve"> – да / нет.</w:t>
      </w:r>
    </w:p>
    <w:p w14:paraId="5E1AC074" w14:textId="77777777" w:rsidR="00A52ECD" w:rsidRPr="00A52ECD" w:rsidRDefault="00A52ECD" w:rsidP="00A52ECD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 w:rsidRPr="00A52ECD">
        <w:rPr>
          <w:rFonts w:ascii="Times New Roman" w:hAnsi="Times New Roman" w:cs="Times New Roman"/>
          <w:sz w:val="20"/>
          <w:szCs w:val="20"/>
        </w:rPr>
        <w:t xml:space="preserve">- </w:t>
      </w:r>
      <w:bookmarkStart w:id="18" w:name="_Hlk183159713"/>
      <w:r w:rsidRPr="00A52ECD">
        <w:rPr>
          <w:rFonts w:ascii="Times New Roman" w:hAnsi="Times New Roman" w:cs="Times New Roman"/>
          <w:sz w:val="20"/>
          <w:szCs w:val="20"/>
        </w:rPr>
        <w:t xml:space="preserve">АФЭН 21-65П ХЛ </w:t>
      </w:r>
      <w:bookmarkEnd w:id="18"/>
      <w:r w:rsidRPr="00A52ECD">
        <w:rPr>
          <w:rFonts w:ascii="Times New Roman" w:hAnsi="Times New Roman" w:cs="Times New Roman"/>
          <w:sz w:val="20"/>
          <w:szCs w:val="20"/>
        </w:rPr>
        <w:t>смонтировано – без нарушений/с нарушением.</w:t>
      </w:r>
    </w:p>
    <w:p w14:paraId="43561202" w14:textId="77777777" w:rsidR="00A52ECD" w:rsidRPr="00A52ECD" w:rsidRDefault="00A52ECD" w:rsidP="00A52ECD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 w:rsidRPr="00A52ECD">
        <w:rPr>
          <w:rFonts w:ascii="Times New Roman" w:hAnsi="Times New Roman" w:cs="Times New Roman"/>
          <w:sz w:val="20"/>
          <w:szCs w:val="20"/>
        </w:rPr>
        <w:t>- наличие повреждений деталей и узлов – да / нет.</w:t>
      </w:r>
    </w:p>
    <w:p w14:paraId="57FDB7D5" w14:textId="77777777" w:rsidR="00A52ECD" w:rsidRPr="00A52ECD" w:rsidRDefault="00A52ECD" w:rsidP="00A52ECD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 w:rsidRPr="00A52ECD">
        <w:rPr>
          <w:rFonts w:ascii="Times New Roman" w:hAnsi="Times New Roman" w:cs="Times New Roman"/>
          <w:sz w:val="20"/>
          <w:szCs w:val="20"/>
        </w:rPr>
        <w:t>- комплектность и затяжек шпилек, гаек и болтов соединений, правильность установки – без нарушений/с нарушением.</w:t>
      </w:r>
    </w:p>
    <w:p w14:paraId="3B824FCE" w14:textId="77777777" w:rsidR="00A52ECD" w:rsidRPr="00A52ECD" w:rsidRDefault="00A52ECD" w:rsidP="00A52ECD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 w:rsidRPr="00A52ECD">
        <w:rPr>
          <w:rFonts w:ascii="Times New Roman" w:hAnsi="Times New Roman" w:cs="Times New Roman"/>
          <w:sz w:val="20"/>
          <w:szCs w:val="20"/>
        </w:rPr>
        <w:t>- наличие паспорта на АФЭН 21-65П ХЛ – да / нет.</w:t>
      </w:r>
    </w:p>
    <w:p w14:paraId="113C5B1E" w14:textId="77777777" w:rsidR="00A52ECD" w:rsidRDefault="00A52ECD" w:rsidP="00A52ECD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  <w:r w:rsidRPr="00A52ECD">
        <w:rPr>
          <w:rFonts w:ascii="Times New Roman" w:hAnsi="Times New Roman" w:cs="Times New Roman"/>
          <w:sz w:val="20"/>
          <w:szCs w:val="20"/>
        </w:rPr>
        <w:t>- наличие и комплектность ЗИП для АФЭН 21-65П ХЛ – да / нет.</w:t>
      </w:r>
    </w:p>
    <w:p w14:paraId="53805A1A" w14:textId="77777777" w:rsidR="00A52ECD" w:rsidRPr="00A52ECD" w:rsidRDefault="000821C2" w:rsidP="00A52ECD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претензий к монтажу устьевого оборудования нет. ОКО 21-324х245х168 заводской №___ и АФЭН 21-65П ХЛ заводской №____, передана </w:t>
      </w:r>
      <w:r w:rsidR="00AE6318">
        <w:rPr>
          <w:rFonts w:ascii="Times New Roman" w:hAnsi="Times New Roman" w:cs="Times New Roman"/>
          <w:sz w:val="28"/>
          <w:szCs w:val="28"/>
        </w:rPr>
        <w:t xml:space="preserve">в ЦДНГ с последующей передачей </w:t>
      </w:r>
      <w:r>
        <w:rPr>
          <w:rFonts w:ascii="Times New Roman" w:hAnsi="Times New Roman" w:cs="Times New Roman"/>
          <w:sz w:val="28"/>
          <w:szCs w:val="28"/>
        </w:rPr>
        <w:t>в освоение.</w:t>
      </w:r>
    </w:p>
    <w:p w14:paraId="7E0D66DE" w14:textId="77777777" w:rsidR="00A52ECD" w:rsidRDefault="00A52ECD" w:rsidP="00A52ECD">
      <w:pPr>
        <w:spacing w:before="74"/>
        <w:ind w:right="330"/>
        <w:jc w:val="both"/>
        <w:rPr>
          <w:rFonts w:ascii="Times New Roman" w:hAnsi="Times New Roman" w:cs="Times New Roman"/>
          <w:sz w:val="20"/>
          <w:szCs w:val="20"/>
        </w:rPr>
      </w:pPr>
    </w:p>
    <w:p w14:paraId="6330412A" w14:textId="77777777" w:rsidR="00A52ECD" w:rsidRPr="000821C2" w:rsidRDefault="000821C2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Замечание:__________________________________________________________________________________________________________________________________________________________________________________________________________________</w:t>
      </w:r>
    </w:p>
    <w:p w14:paraId="4D40E576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DAFCDB6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C73A3E5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36BF">
        <w:rPr>
          <w:rFonts w:ascii="Times New Roman" w:hAnsi="Times New Roman" w:cs="Times New Roman"/>
          <w:sz w:val="28"/>
          <w:szCs w:val="28"/>
        </w:rPr>
        <w:t xml:space="preserve">Представители:   </w:t>
      </w:r>
      <w:proofErr w:type="gramEnd"/>
      <w:r w:rsidRPr="0095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Подписи:</w:t>
      </w:r>
    </w:p>
    <w:p w14:paraId="2B636DCC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077EA47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_______________</w:t>
      </w:r>
    </w:p>
    <w:p w14:paraId="33635DFE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6199598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_______________                                                                               _______________                                 </w:t>
      </w:r>
    </w:p>
    <w:p w14:paraId="1E8CA42A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4829EBA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  _______________                                                                               _______________        </w:t>
      </w:r>
    </w:p>
    <w:p w14:paraId="720FF346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8F4BCFD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 _______________                                                                               _______________                                                                                               </w:t>
      </w:r>
    </w:p>
    <w:p w14:paraId="100319CB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1BBDC29" w14:textId="3EF9E6EA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41C6691" w14:textId="20978E10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131B6EE" w14:textId="77777777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3F817F9" w14:textId="77777777" w:rsidR="009536BF" w:rsidRPr="009536BF" w:rsidRDefault="009536BF" w:rsidP="009536BF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3FBC8585" w14:textId="77777777" w:rsidR="009536BF" w:rsidRP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Акт</w:t>
      </w:r>
    </w:p>
    <w:p w14:paraId="3E5B25E5" w14:textId="77777777" w:rsid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опрессовке межколонного пространства 245х168</w:t>
      </w:r>
    </w:p>
    <w:p w14:paraId="49C98F38" w14:textId="77777777" w:rsidR="009536BF" w:rsidRP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</w:p>
    <w:p w14:paraId="548826B1" w14:textId="77777777" w:rsidR="009536BF" w:rsidRPr="009536BF" w:rsidRDefault="009536BF" w:rsidP="009536BF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536BF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536BF">
        <w:rPr>
          <w:rFonts w:ascii="Times New Roman" w:hAnsi="Times New Roman" w:cs="Times New Roman"/>
          <w:sz w:val="28"/>
          <w:szCs w:val="28"/>
        </w:rPr>
        <w:t>_____202 г</w:t>
      </w:r>
    </w:p>
    <w:p w14:paraId="06413BDB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FA1F516" w14:textId="77777777" w:rsidR="00961443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Мы, нижеподписавшиеся, представитель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составили настоящий акт о том, что на скважине №___    ____м/р </w:t>
      </w:r>
      <w:r>
        <w:rPr>
          <w:rFonts w:ascii="Times New Roman" w:hAnsi="Times New Roman" w:cs="Times New Roman"/>
          <w:sz w:val="28"/>
          <w:szCs w:val="28"/>
        </w:rPr>
        <w:t xml:space="preserve">произвели </w:t>
      </w:r>
      <w:r w:rsidR="00961443">
        <w:rPr>
          <w:rFonts w:ascii="Times New Roman" w:hAnsi="Times New Roman" w:cs="Times New Roman"/>
          <w:sz w:val="28"/>
          <w:szCs w:val="28"/>
        </w:rPr>
        <w:t>опрессовку межколонного пространства 245х168 на давление ___</w:t>
      </w:r>
      <w:proofErr w:type="spellStart"/>
      <w:r w:rsidR="00961443">
        <w:rPr>
          <w:rFonts w:ascii="Times New Roman" w:hAnsi="Times New Roman" w:cs="Times New Roman"/>
          <w:sz w:val="28"/>
          <w:szCs w:val="28"/>
        </w:rPr>
        <w:t>атм</w:t>
      </w:r>
      <w:proofErr w:type="spellEnd"/>
      <w:r w:rsidR="00961443">
        <w:rPr>
          <w:rFonts w:ascii="Times New Roman" w:hAnsi="Times New Roman" w:cs="Times New Roman"/>
          <w:sz w:val="28"/>
          <w:szCs w:val="28"/>
        </w:rPr>
        <w:t xml:space="preserve"> в течение ___мин, падение составило __атм. </w:t>
      </w:r>
      <w:r w:rsidR="00521575">
        <w:rPr>
          <w:rFonts w:ascii="Times New Roman" w:hAnsi="Times New Roman" w:cs="Times New Roman"/>
          <w:sz w:val="28"/>
          <w:szCs w:val="28"/>
        </w:rPr>
        <w:t>Межколонное пространство с</w:t>
      </w:r>
      <w:r w:rsidR="00961443">
        <w:rPr>
          <w:rFonts w:ascii="Times New Roman" w:hAnsi="Times New Roman" w:cs="Times New Roman"/>
          <w:sz w:val="28"/>
          <w:szCs w:val="28"/>
        </w:rPr>
        <w:t>читается герметично.</w:t>
      </w:r>
    </w:p>
    <w:p w14:paraId="53440D21" w14:textId="77777777" w:rsidR="00961443" w:rsidRDefault="00961443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4B89768" w14:textId="77777777" w:rsidR="009536BF" w:rsidRPr="009536BF" w:rsidRDefault="00961443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Замечание:__________________________________________________________________________________________________________________________________________________________________________________________________________________</w:t>
      </w:r>
    </w:p>
    <w:p w14:paraId="68956A9D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727F05C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23CE5C4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36BF">
        <w:rPr>
          <w:rFonts w:ascii="Times New Roman" w:hAnsi="Times New Roman" w:cs="Times New Roman"/>
          <w:sz w:val="28"/>
          <w:szCs w:val="28"/>
        </w:rPr>
        <w:t xml:space="preserve">Представители:   </w:t>
      </w:r>
      <w:proofErr w:type="gramEnd"/>
      <w:r w:rsidRPr="0095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Подписи:</w:t>
      </w:r>
    </w:p>
    <w:p w14:paraId="55478311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37C0E79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_______________</w:t>
      </w:r>
    </w:p>
    <w:p w14:paraId="394415FE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40C898B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_______________                                                                               _______________                                 </w:t>
      </w:r>
    </w:p>
    <w:p w14:paraId="70054BEC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63E7FF1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  _______________                                                                               _______________        </w:t>
      </w:r>
    </w:p>
    <w:p w14:paraId="76BF06E8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978E1A1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 _______________                                                                               _______________                                                                                               </w:t>
      </w:r>
    </w:p>
    <w:p w14:paraId="4D748DF7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B772A94" w14:textId="77777777" w:rsid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5A92E2E" w14:textId="77777777" w:rsidR="009536BF" w:rsidRPr="00D818A9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65D8050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C106296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BA3197E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B15BA22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B928F81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09829F1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88DF9EA" w14:textId="1B43AE5E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E8500D4" w14:textId="1F7D6CBB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9C0FFC0" w14:textId="77777777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9B94720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3EA442E" w14:textId="77777777" w:rsidR="009536BF" w:rsidRPr="009536BF" w:rsidRDefault="009536BF" w:rsidP="009536BF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7D468355" w14:textId="77777777" w:rsidR="009536BF" w:rsidRP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Акт</w:t>
      </w:r>
    </w:p>
    <w:p w14:paraId="15294001" w14:textId="77777777" w:rsidR="009536BF" w:rsidRP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опрессовке э/колонны 168 мм совместно с АФЭН 21-65П ХЛ</w:t>
      </w:r>
    </w:p>
    <w:p w14:paraId="6A891E08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9521789" w14:textId="77777777" w:rsidR="009536BF" w:rsidRPr="009536BF" w:rsidRDefault="009536BF" w:rsidP="009536BF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536BF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536BF">
        <w:rPr>
          <w:rFonts w:ascii="Times New Roman" w:hAnsi="Times New Roman" w:cs="Times New Roman"/>
          <w:sz w:val="28"/>
          <w:szCs w:val="28"/>
        </w:rPr>
        <w:t>_____202 г</w:t>
      </w:r>
    </w:p>
    <w:p w14:paraId="4D5DBB8F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FF14028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Мы, нижеподписавшиеся, представитель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составили настоящий акт о том, что на скважине №___    ____м/р </w:t>
      </w:r>
      <w:r w:rsidR="00521575">
        <w:rPr>
          <w:rFonts w:ascii="Times New Roman" w:hAnsi="Times New Roman" w:cs="Times New Roman"/>
          <w:sz w:val="28"/>
          <w:szCs w:val="28"/>
        </w:rPr>
        <w:t xml:space="preserve">опрессовку э/колонны совместно с </w:t>
      </w:r>
      <w:r w:rsidR="00521575" w:rsidRPr="00521575">
        <w:rPr>
          <w:rFonts w:ascii="Times New Roman" w:hAnsi="Times New Roman" w:cs="Times New Roman"/>
          <w:sz w:val="28"/>
          <w:szCs w:val="28"/>
        </w:rPr>
        <w:t>АФЭН 21-65П ХЛ</w:t>
      </w:r>
      <w:r w:rsidR="00521575">
        <w:rPr>
          <w:rFonts w:ascii="Times New Roman" w:hAnsi="Times New Roman" w:cs="Times New Roman"/>
          <w:sz w:val="28"/>
          <w:szCs w:val="28"/>
        </w:rPr>
        <w:t xml:space="preserve"> заводской №___ на давление __</w:t>
      </w:r>
      <w:proofErr w:type="spellStart"/>
      <w:r w:rsidR="00521575">
        <w:rPr>
          <w:rFonts w:ascii="Times New Roman" w:hAnsi="Times New Roman" w:cs="Times New Roman"/>
          <w:sz w:val="28"/>
          <w:szCs w:val="28"/>
        </w:rPr>
        <w:t>атм</w:t>
      </w:r>
      <w:proofErr w:type="spellEnd"/>
      <w:r w:rsidR="00521575">
        <w:rPr>
          <w:rFonts w:ascii="Times New Roman" w:hAnsi="Times New Roman" w:cs="Times New Roman"/>
          <w:sz w:val="28"/>
          <w:szCs w:val="28"/>
        </w:rPr>
        <w:t xml:space="preserve">, в течение ___мин. Падение давления составило ____атм. Э/колонна и  </w:t>
      </w:r>
      <w:r w:rsidR="00521575" w:rsidRPr="00521575">
        <w:rPr>
          <w:rFonts w:ascii="Times New Roman" w:hAnsi="Times New Roman" w:cs="Times New Roman"/>
          <w:sz w:val="28"/>
          <w:szCs w:val="28"/>
        </w:rPr>
        <w:t>АФЭН 21-65П ХЛ</w:t>
      </w:r>
      <w:r w:rsidR="00521575">
        <w:rPr>
          <w:rFonts w:ascii="Times New Roman" w:hAnsi="Times New Roman" w:cs="Times New Roman"/>
          <w:sz w:val="28"/>
          <w:szCs w:val="28"/>
        </w:rPr>
        <w:t xml:space="preserve"> считается герметична. </w:t>
      </w:r>
    </w:p>
    <w:p w14:paraId="053704E5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AC367CF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57246E5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36BF">
        <w:rPr>
          <w:rFonts w:ascii="Times New Roman" w:hAnsi="Times New Roman" w:cs="Times New Roman"/>
          <w:sz w:val="28"/>
          <w:szCs w:val="28"/>
        </w:rPr>
        <w:t xml:space="preserve">Представители:   </w:t>
      </w:r>
      <w:proofErr w:type="gramEnd"/>
      <w:r w:rsidRPr="0095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Подписи:</w:t>
      </w:r>
    </w:p>
    <w:p w14:paraId="2C1678BD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522B151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_______________</w:t>
      </w:r>
    </w:p>
    <w:p w14:paraId="4EF95547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E497183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_______________                                                                               _______________                                 </w:t>
      </w:r>
    </w:p>
    <w:p w14:paraId="72949DEE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A7BB084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  _______________                                                                               _______________        </w:t>
      </w:r>
    </w:p>
    <w:p w14:paraId="062F97F1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AE49FD0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 _______________                                                                               _______________                                                                                               </w:t>
      </w:r>
    </w:p>
    <w:p w14:paraId="5FD3CF4B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BC45D44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73ADE8F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878DA28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F5611F0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3FB0320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FB39B6C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85E4BF0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493F787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B8BB882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A320B20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CE1916F" w14:textId="6C203CF8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BCFD63A" w14:textId="5F5A4AB5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5F0E137" w14:textId="77777777" w:rsidR="00E31905" w:rsidRDefault="00E31905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4951BC1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57567914" w14:textId="77777777" w:rsidR="009536BF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2B6FD66C" w14:textId="77777777" w:rsidR="009536BF" w:rsidRPr="009536BF" w:rsidRDefault="009536BF" w:rsidP="009536BF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7C81C51F" w14:textId="77777777" w:rsidR="009536BF" w:rsidRP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Акт</w:t>
      </w:r>
    </w:p>
    <w:p w14:paraId="197438F0" w14:textId="77777777" w:rsidR="009536BF" w:rsidRPr="009536BF" w:rsidRDefault="009536BF" w:rsidP="009536BF">
      <w:pPr>
        <w:spacing w:before="74"/>
        <w:ind w:right="330"/>
        <w:jc w:val="center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передачи </w:t>
      </w:r>
      <w:r w:rsidR="00521575">
        <w:rPr>
          <w:rFonts w:ascii="Times New Roman" w:hAnsi="Times New Roman" w:cs="Times New Roman"/>
          <w:sz w:val="28"/>
          <w:szCs w:val="28"/>
        </w:rPr>
        <w:t xml:space="preserve">устья скважины и площадки </w:t>
      </w:r>
      <w:r>
        <w:rPr>
          <w:rFonts w:ascii="Times New Roman" w:hAnsi="Times New Roman" w:cs="Times New Roman"/>
          <w:sz w:val="28"/>
          <w:szCs w:val="28"/>
        </w:rPr>
        <w:t>в освоение</w:t>
      </w:r>
    </w:p>
    <w:p w14:paraId="1AB920A3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B25D1B3" w14:textId="77777777" w:rsidR="009536BF" w:rsidRPr="009536BF" w:rsidRDefault="009536BF" w:rsidP="009536BF">
      <w:pPr>
        <w:spacing w:before="74"/>
        <w:ind w:right="330"/>
        <w:jc w:val="right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536BF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536BF">
        <w:rPr>
          <w:rFonts w:ascii="Times New Roman" w:hAnsi="Times New Roman" w:cs="Times New Roman"/>
          <w:sz w:val="28"/>
          <w:szCs w:val="28"/>
        </w:rPr>
        <w:t>_____202 г</w:t>
      </w:r>
    </w:p>
    <w:p w14:paraId="04EA9A9F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373A6A07" w14:textId="77777777" w:rsidR="00DF0713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Мы, нижеподписавшиеся, представитель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составили настоящий акт о том, что </w:t>
      </w:r>
      <w:r w:rsidR="00521575">
        <w:rPr>
          <w:rFonts w:ascii="Times New Roman" w:hAnsi="Times New Roman" w:cs="Times New Roman"/>
          <w:sz w:val="28"/>
          <w:szCs w:val="28"/>
        </w:rPr>
        <w:t xml:space="preserve">буровой подрядчик ______ сдал, а представитель ЦДНГ __________ принял устье скважины и прилегающую территорию площадки 40х40 метров (20х20 метров) после бурения </w:t>
      </w:r>
      <w:r w:rsidRPr="009536BF">
        <w:rPr>
          <w:rFonts w:ascii="Times New Roman" w:hAnsi="Times New Roman" w:cs="Times New Roman"/>
          <w:sz w:val="28"/>
          <w:szCs w:val="28"/>
        </w:rPr>
        <w:t>на скважине №___    ____м/р</w:t>
      </w:r>
      <w:r w:rsidR="00521575">
        <w:rPr>
          <w:rFonts w:ascii="Times New Roman" w:hAnsi="Times New Roman" w:cs="Times New Roman"/>
          <w:sz w:val="28"/>
          <w:szCs w:val="28"/>
        </w:rPr>
        <w:t>.</w:t>
      </w:r>
    </w:p>
    <w:p w14:paraId="57026516" w14:textId="77777777" w:rsidR="00DF0713" w:rsidRDefault="00521575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спланирована</w:t>
      </w:r>
      <w:r w:rsidR="00DF0713">
        <w:rPr>
          <w:rFonts w:ascii="Times New Roman" w:hAnsi="Times New Roman" w:cs="Times New Roman"/>
          <w:sz w:val="28"/>
          <w:szCs w:val="28"/>
        </w:rPr>
        <w:t xml:space="preserve"> – да / нет.</w:t>
      </w:r>
    </w:p>
    <w:p w14:paraId="11ECCEF8" w14:textId="77777777" w:rsidR="00DF0713" w:rsidRDefault="00DF0713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21575">
        <w:rPr>
          <w:rFonts w:ascii="Times New Roman" w:hAnsi="Times New Roman" w:cs="Times New Roman"/>
          <w:sz w:val="28"/>
          <w:szCs w:val="28"/>
        </w:rPr>
        <w:t>одъ</w:t>
      </w:r>
      <w:r w:rsidR="00E247D5">
        <w:rPr>
          <w:rFonts w:ascii="Times New Roman" w:hAnsi="Times New Roman" w:cs="Times New Roman"/>
          <w:sz w:val="28"/>
          <w:szCs w:val="28"/>
        </w:rPr>
        <w:t>е</w:t>
      </w:r>
      <w:r w:rsidR="00521575">
        <w:rPr>
          <w:rFonts w:ascii="Times New Roman" w:hAnsi="Times New Roman" w:cs="Times New Roman"/>
          <w:sz w:val="28"/>
          <w:szCs w:val="28"/>
        </w:rPr>
        <w:t>здные пути в норме</w:t>
      </w:r>
      <w:r>
        <w:rPr>
          <w:rFonts w:ascii="Times New Roman" w:hAnsi="Times New Roman" w:cs="Times New Roman"/>
          <w:sz w:val="28"/>
          <w:szCs w:val="28"/>
        </w:rPr>
        <w:t xml:space="preserve"> – да / нет.</w:t>
      </w:r>
    </w:p>
    <w:p w14:paraId="44CCA8A1" w14:textId="77777777" w:rsidR="00DF0713" w:rsidRDefault="00DF0713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21575">
        <w:rPr>
          <w:rFonts w:ascii="Times New Roman" w:hAnsi="Times New Roman" w:cs="Times New Roman"/>
          <w:sz w:val="28"/>
          <w:szCs w:val="28"/>
        </w:rPr>
        <w:t xml:space="preserve">ытовой и строительный мусор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bookmarkStart w:id="19" w:name="_Hlk183100741"/>
      <w:r w:rsidR="00521575">
        <w:rPr>
          <w:rFonts w:ascii="Times New Roman" w:hAnsi="Times New Roman" w:cs="Times New Roman"/>
          <w:sz w:val="28"/>
          <w:szCs w:val="28"/>
        </w:rPr>
        <w:t>отсутствует</w:t>
      </w:r>
      <w:r>
        <w:rPr>
          <w:rFonts w:ascii="Times New Roman" w:hAnsi="Times New Roman" w:cs="Times New Roman"/>
          <w:sz w:val="28"/>
          <w:szCs w:val="28"/>
        </w:rPr>
        <w:t>/присутствует.</w:t>
      </w:r>
      <w:bookmarkEnd w:id="19"/>
    </w:p>
    <w:p w14:paraId="7A6E0C97" w14:textId="77777777" w:rsidR="00DF0713" w:rsidRDefault="00DF0713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1575">
        <w:rPr>
          <w:rFonts w:ascii="Times New Roman" w:hAnsi="Times New Roman" w:cs="Times New Roman"/>
          <w:sz w:val="28"/>
          <w:szCs w:val="28"/>
        </w:rPr>
        <w:t xml:space="preserve">леды </w:t>
      </w:r>
      <w:proofErr w:type="spellStart"/>
      <w:r w:rsidR="00521575">
        <w:rPr>
          <w:rFonts w:ascii="Times New Roman" w:hAnsi="Times New Roman" w:cs="Times New Roman"/>
          <w:sz w:val="28"/>
          <w:szCs w:val="28"/>
        </w:rPr>
        <w:t>замазученности</w:t>
      </w:r>
      <w:proofErr w:type="spellEnd"/>
      <w:r w:rsidR="00521575">
        <w:rPr>
          <w:rFonts w:ascii="Times New Roman" w:hAnsi="Times New Roman" w:cs="Times New Roman"/>
          <w:sz w:val="28"/>
          <w:szCs w:val="28"/>
        </w:rPr>
        <w:t xml:space="preserve"> на площадке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F0713">
        <w:rPr>
          <w:rFonts w:ascii="Times New Roman" w:hAnsi="Times New Roman" w:cs="Times New Roman"/>
          <w:sz w:val="28"/>
          <w:szCs w:val="28"/>
        </w:rPr>
        <w:t>отсутствует/присутствует.</w:t>
      </w:r>
    </w:p>
    <w:p w14:paraId="6AE5F078" w14:textId="77777777" w:rsidR="009536BF" w:rsidRDefault="00DF0713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51E12">
        <w:rPr>
          <w:rFonts w:ascii="Times New Roman" w:hAnsi="Times New Roman" w:cs="Times New Roman"/>
          <w:sz w:val="28"/>
          <w:szCs w:val="28"/>
        </w:rPr>
        <w:t xml:space="preserve">леды </w:t>
      </w:r>
      <w:proofErr w:type="spellStart"/>
      <w:r w:rsidR="00E51E12">
        <w:rPr>
          <w:rFonts w:ascii="Times New Roman" w:hAnsi="Times New Roman" w:cs="Times New Roman"/>
          <w:sz w:val="28"/>
          <w:szCs w:val="28"/>
        </w:rPr>
        <w:t>замазученности</w:t>
      </w:r>
      <w:proofErr w:type="spellEnd"/>
      <w:r w:rsidR="00E51E12">
        <w:rPr>
          <w:rFonts w:ascii="Times New Roman" w:hAnsi="Times New Roman" w:cs="Times New Roman"/>
          <w:sz w:val="28"/>
          <w:szCs w:val="28"/>
        </w:rPr>
        <w:t xml:space="preserve"> в шламовом амбаре </w:t>
      </w:r>
      <w:r w:rsidRPr="00DF0713">
        <w:rPr>
          <w:rFonts w:ascii="Times New Roman" w:hAnsi="Times New Roman" w:cs="Times New Roman"/>
          <w:sz w:val="28"/>
          <w:szCs w:val="28"/>
        </w:rPr>
        <w:t>– отсутствует/присутствует.</w:t>
      </w:r>
    </w:p>
    <w:p w14:paraId="12470FED" w14:textId="77777777" w:rsidR="00DF0713" w:rsidRDefault="00DF0713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B3AB2F7" w14:textId="77777777" w:rsidR="00DF0713" w:rsidRPr="00546916" w:rsidRDefault="00DF0713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Замечания:__________________________________________________________________________________________________________________________________________________________________________________________________________________</w:t>
      </w:r>
    </w:p>
    <w:p w14:paraId="25F08C97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84E550C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10217F2F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36BF">
        <w:rPr>
          <w:rFonts w:ascii="Times New Roman" w:hAnsi="Times New Roman" w:cs="Times New Roman"/>
          <w:sz w:val="28"/>
          <w:szCs w:val="28"/>
        </w:rPr>
        <w:t xml:space="preserve">Представители:   </w:t>
      </w:r>
      <w:proofErr w:type="gramEnd"/>
      <w:r w:rsidRPr="009536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Подписи:</w:t>
      </w:r>
    </w:p>
    <w:p w14:paraId="7018EF09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0797189F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_______________</w:t>
      </w:r>
    </w:p>
    <w:p w14:paraId="4A98320D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4BC4EF98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_______________                                                                               _______________                                 </w:t>
      </w:r>
    </w:p>
    <w:p w14:paraId="5D287003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735DFC1A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  _______________                                                                               _______________        </w:t>
      </w:r>
    </w:p>
    <w:p w14:paraId="779D698D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p w14:paraId="6CE74D04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r w:rsidRPr="009536BF">
        <w:rPr>
          <w:rFonts w:ascii="Times New Roman" w:hAnsi="Times New Roman" w:cs="Times New Roman"/>
          <w:sz w:val="28"/>
          <w:szCs w:val="28"/>
        </w:rPr>
        <w:t xml:space="preserve">  _______________                                                                               _______________                                                                                               </w:t>
      </w:r>
    </w:p>
    <w:p w14:paraId="008289F8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25"/>
        <w:gridCol w:w="5325"/>
      </w:tblGrid>
      <w:tr w:rsidR="00E31905" w14:paraId="0F216D08" w14:textId="77777777" w:rsidTr="00E31905">
        <w:trPr>
          <w:trHeight w:val="1074"/>
        </w:trPr>
        <w:tc>
          <w:tcPr>
            <w:tcW w:w="2500" w:type="pct"/>
          </w:tcPr>
          <w:p w14:paraId="1636849F" w14:textId="77777777" w:rsidR="00E31905" w:rsidRPr="00E31905" w:rsidRDefault="00E31905">
            <w:pPr>
              <w:rPr>
                <w:rFonts w:ascii="Times New Roman" w:eastAsia="Times New Roman" w:hAnsi="Times New Roman" w:cs="Times New Roman"/>
              </w:rPr>
            </w:pPr>
            <w:r w:rsidRPr="00E31905">
              <w:t>ЗАКАЗЧИК</w:t>
            </w:r>
          </w:p>
          <w:p w14:paraId="448A741F" w14:textId="77777777" w:rsidR="00E31905" w:rsidRPr="00E31905" w:rsidRDefault="00E31905"/>
          <w:p w14:paraId="0E95911F" w14:textId="77777777" w:rsidR="00E31905" w:rsidRPr="00E31905" w:rsidRDefault="00E31905">
            <w:r w:rsidRPr="00E31905">
              <w:t>Генеральный директор</w:t>
            </w:r>
          </w:p>
          <w:p w14:paraId="131E8888" w14:textId="77777777" w:rsidR="00E31905" w:rsidRPr="00E31905" w:rsidRDefault="00E31905"/>
          <w:p w14:paraId="52360EAC" w14:textId="1C96BBB0" w:rsidR="00E31905" w:rsidRPr="00E31905" w:rsidRDefault="00E31905" w:rsidP="00E31905">
            <w:r w:rsidRPr="00E31905">
              <w:t xml:space="preserve">______________________ </w:t>
            </w:r>
          </w:p>
          <w:p w14:paraId="15688A72" w14:textId="612DA170" w:rsidR="00E31905" w:rsidRPr="00E31905" w:rsidRDefault="00E31905" w:rsidP="00E31905">
            <w:pPr>
              <w:jc w:val="right"/>
            </w:pPr>
          </w:p>
        </w:tc>
        <w:tc>
          <w:tcPr>
            <w:tcW w:w="2500" w:type="pct"/>
          </w:tcPr>
          <w:p w14:paraId="6694045D" w14:textId="77777777" w:rsidR="00E31905" w:rsidRPr="00E31905" w:rsidRDefault="00E31905">
            <w:r w:rsidRPr="00E31905">
              <w:t>ПОДРЯДЧИК</w:t>
            </w:r>
          </w:p>
          <w:p w14:paraId="57785287" w14:textId="77777777" w:rsidR="00E31905" w:rsidRPr="00E31905" w:rsidRDefault="00E31905"/>
          <w:p w14:paraId="3E02F0B7" w14:textId="77777777" w:rsidR="00E31905" w:rsidRPr="00E31905" w:rsidRDefault="00E31905">
            <w:r w:rsidRPr="00E31905">
              <w:t>Генеральный директор</w:t>
            </w:r>
          </w:p>
          <w:p w14:paraId="5EB6D84C" w14:textId="77777777" w:rsidR="00E31905" w:rsidRPr="00E31905" w:rsidRDefault="00E31905"/>
          <w:p w14:paraId="2794B646" w14:textId="4C6011C6" w:rsidR="00E31905" w:rsidRPr="00E31905" w:rsidRDefault="00E31905">
            <w:r w:rsidRPr="00E31905">
              <w:t xml:space="preserve">_____________________ </w:t>
            </w:r>
          </w:p>
        </w:tc>
      </w:tr>
    </w:tbl>
    <w:p w14:paraId="106077F8" w14:textId="77777777" w:rsidR="00E31905" w:rsidRDefault="00E31905" w:rsidP="00E31905">
      <w:pPr>
        <w:tabs>
          <w:tab w:val="left" w:pos="870"/>
        </w:tabs>
        <w:ind w:left="720"/>
        <w:rPr>
          <w:sz w:val="2"/>
          <w:szCs w:val="2"/>
        </w:rPr>
      </w:pPr>
    </w:p>
    <w:p w14:paraId="2AF397C8" w14:textId="77777777" w:rsidR="009536BF" w:rsidRPr="009536BF" w:rsidRDefault="009536BF" w:rsidP="009536BF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GoBack"/>
      <w:bookmarkEnd w:id="20"/>
    </w:p>
    <w:p w14:paraId="5E129F55" w14:textId="77777777" w:rsidR="009536BF" w:rsidRPr="00D818A9" w:rsidRDefault="009536BF" w:rsidP="0017519E">
      <w:pPr>
        <w:spacing w:before="74"/>
        <w:ind w:right="330"/>
        <w:jc w:val="both"/>
        <w:rPr>
          <w:rFonts w:ascii="Times New Roman" w:hAnsi="Times New Roman" w:cs="Times New Roman"/>
          <w:sz w:val="28"/>
          <w:szCs w:val="28"/>
        </w:rPr>
      </w:pPr>
    </w:p>
    <w:sectPr w:rsidR="009536BF" w:rsidRPr="00D818A9" w:rsidSect="003636F4">
      <w:pgSz w:w="11910" w:h="16840"/>
      <w:pgMar w:top="340" w:right="3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0E20C" w14:textId="77777777" w:rsidR="006E6C98" w:rsidRDefault="006E6C98" w:rsidP="003D2E0D">
      <w:r>
        <w:separator/>
      </w:r>
    </w:p>
  </w:endnote>
  <w:endnote w:type="continuationSeparator" w:id="0">
    <w:p w14:paraId="0852D3CD" w14:textId="77777777" w:rsidR="006E6C98" w:rsidRDefault="006E6C98" w:rsidP="003D2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6C90D" w14:textId="77777777" w:rsidR="006E6C98" w:rsidRDefault="006E6C98" w:rsidP="003D2E0D">
      <w:r>
        <w:separator/>
      </w:r>
    </w:p>
  </w:footnote>
  <w:footnote w:type="continuationSeparator" w:id="0">
    <w:p w14:paraId="5B68753D" w14:textId="77777777" w:rsidR="006E6C98" w:rsidRDefault="006E6C98" w:rsidP="003D2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92607"/>
    <w:multiLevelType w:val="multilevel"/>
    <w:tmpl w:val="37D0881E"/>
    <w:lvl w:ilvl="0">
      <w:start w:val="7"/>
      <w:numFmt w:val="decimal"/>
      <w:lvlText w:val="%1"/>
      <w:lvlJc w:val="left"/>
      <w:pPr>
        <w:ind w:left="1483" w:hanging="473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483" w:hanging="473"/>
      </w:pPr>
      <w:rPr>
        <w:rFonts w:hint="default"/>
        <w:spacing w:val="-1"/>
        <w:w w:val="95"/>
        <w:lang w:val="ru-RU" w:eastAsia="en-US" w:bidi="ar-SA"/>
      </w:rPr>
    </w:lvl>
    <w:lvl w:ilvl="2">
      <w:numFmt w:val="bullet"/>
      <w:lvlText w:val="•"/>
      <w:lvlJc w:val="left"/>
      <w:pPr>
        <w:ind w:left="3193" w:hanging="4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9" w:hanging="4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4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3" w:hanging="4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4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473"/>
      </w:pPr>
      <w:rPr>
        <w:rFonts w:hint="default"/>
        <w:lang w:val="ru-RU" w:eastAsia="en-US" w:bidi="ar-SA"/>
      </w:rPr>
    </w:lvl>
  </w:abstractNum>
  <w:abstractNum w:abstractNumId="1" w15:restartNumberingAfterBreak="0">
    <w:nsid w:val="1D811449"/>
    <w:multiLevelType w:val="hybridMultilevel"/>
    <w:tmpl w:val="B4D49E76"/>
    <w:lvl w:ilvl="0" w:tplc="A704AE1E">
      <w:numFmt w:val="bullet"/>
      <w:lvlText w:val="•"/>
      <w:lvlJc w:val="left"/>
      <w:pPr>
        <w:ind w:left="1714" w:hanging="35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3020AA64">
      <w:numFmt w:val="bullet"/>
      <w:lvlText w:val="•"/>
      <w:lvlJc w:val="left"/>
      <w:pPr>
        <w:ind w:left="2552" w:hanging="350"/>
      </w:pPr>
      <w:rPr>
        <w:rFonts w:hint="default"/>
        <w:lang w:val="ru-RU" w:eastAsia="en-US" w:bidi="ar-SA"/>
      </w:rPr>
    </w:lvl>
    <w:lvl w:ilvl="2" w:tplc="6FACAB5C">
      <w:numFmt w:val="bullet"/>
      <w:lvlText w:val="•"/>
      <w:lvlJc w:val="left"/>
      <w:pPr>
        <w:ind w:left="3385" w:hanging="350"/>
      </w:pPr>
      <w:rPr>
        <w:rFonts w:hint="default"/>
        <w:lang w:val="ru-RU" w:eastAsia="en-US" w:bidi="ar-SA"/>
      </w:rPr>
    </w:lvl>
    <w:lvl w:ilvl="3" w:tplc="990CFE38">
      <w:numFmt w:val="bullet"/>
      <w:lvlText w:val="•"/>
      <w:lvlJc w:val="left"/>
      <w:pPr>
        <w:ind w:left="4217" w:hanging="350"/>
      </w:pPr>
      <w:rPr>
        <w:rFonts w:hint="default"/>
        <w:lang w:val="ru-RU" w:eastAsia="en-US" w:bidi="ar-SA"/>
      </w:rPr>
    </w:lvl>
    <w:lvl w:ilvl="4" w:tplc="7190173C">
      <w:numFmt w:val="bullet"/>
      <w:lvlText w:val="•"/>
      <w:lvlJc w:val="left"/>
      <w:pPr>
        <w:ind w:left="5050" w:hanging="350"/>
      </w:pPr>
      <w:rPr>
        <w:rFonts w:hint="default"/>
        <w:lang w:val="ru-RU" w:eastAsia="en-US" w:bidi="ar-SA"/>
      </w:rPr>
    </w:lvl>
    <w:lvl w:ilvl="5" w:tplc="D6FC1E1A">
      <w:numFmt w:val="bullet"/>
      <w:lvlText w:val="•"/>
      <w:lvlJc w:val="left"/>
      <w:pPr>
        <w:ind w:left="5883" w:hanging="350"/>
      </w:pPr>
      <w:rPr>
        <w:rFonts w:hint="default"/>
        <w:lang w:val="ru-RU" w:eastAsia="en-US" w:bidi="ar-SA"/>
      </w:rPr>
    </w:lvl>
    <w:lvl w:ilvl="6" w:tplc="0EECC56C">
      <w:numFmt w:val="bullet"/>
      <w:lvlText w:val="•"/>
      <w:lvlJc w:val="left"/>
      <w:pPr>
        <w:ind w:left="6715" w:hanging="350"/>
      </w:pPr>
      <w:rPr>
        <w:rFonts w:hint="default"/>
        <w:lang w:val="ru-RU" w:eastAsia="en-US" w:bidi="ar-SA"/>
      </w:rPr>
    </w:lvl>
    <w:lvl w:ilvl="7" w:tplc="5D0033F2">
      <w:numFmt w:val="bullet"/>
      <w:lvlText w:val="•"/>
      <w:lvlJc w:val="left"/>
      <w:pPr>
        <w:ind w:left="7548" w:hanging="350"/>
      </w:pPr>
      <w:rPr>
        <w:rFonts w:hint="default"/>
        <w:lang w:val="ru-RU" w:eastAsia="en-US" w:bidi="ar-SA"/>
      </w:rPr>
    </w:lvl>
    <w:lvl w:ilvl="8" w:tplc="56E86C0A">
      <w:numFmt w:val="bullet"/>
      <w:lvlText w:val="•"/>
      <w:lvlJc w:val="left"/>
      <w:pPr>
        <w:ind w:left="8381" w:hanging="350"/>
      </w:pPr>
      <w:rPr>
        <w:rFonts w:hint="default"/>
        <w:lang w:val="ru-RU" w:eastAsia="en-US" w:bidi="ar-SA"/>
      </w:rPr>
    </w:lvl>
  </w:abstractNum>
  <w:abstractNum w:abstractNumId="2" w15:restartNumberingAfterBreak="0">
    <w:nsid w:val="23BB794D"/>
    <w:multiLevelType w:val="hybridMultilevel"/>
    <w:tmpl w:val="BA225042"/>
    <w:lvl w:ilvl="0" w:tplc="0419000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abstractNum w:abstractNumId="3" w15:restartNumberingAfterBreak="0">
    <w:nsid w:val="32B22433"/>
    <w:multiLevelType w:val="multilevel"/>
    <w:tmpl w:val="FB661DB8"/>
    <w:lvl w:ilvl="0">
      <w:start w:val="1"/>
      <w:numFmt w:val="decimal"/>
      <w:lvlText w:val="%1."/>
      <w:lvlJc w:val="left"/>
      <w:pPr>
        <w:ind w:left="1198" w:hanging="204"/>
      </w:pPr>
      <w:rPr>
        <w:rFonts w:hint="default"/>
        <w:spacing w:val="-1"/>
        <w:w w:val="8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38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7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63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27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1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5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8" w:hanging="389"/>
      </w:pPr>
      <w:rPr>
        <w:rFonts w:hint="default"/>
        <w:lang w:val="ru-RU" w:eastAsia="en-US" w:bidi="ar-SA"/>
      </w:rPr>
    </w:lvl>
  </w:abstractNum>
  <w:abstractNum w:abstractNumId="4" w15:restartNumberingAfterBreak="0">
    <w:nsid w:val="33101D8B"/>
    <w:multiLevelType w:val="multilevel"/>
    <w:tmpl w:val="4A30A654"/>
    <w:lvl w:ilvl="0">
      <w:start w:val="3"/>
      <w:numFmt w:val="decimal"/>
      <w:lvlText w:val="%1"/>
      <w:lvlJc w:val="left"/>
      <w:pPr>
        <w:ind w:left="296" w:hanging="702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96" w:hanging="7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7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9" w:hanging="7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702"/>
      </w:pPr>
      <w:rPr>
        <w:rFonts w:hint="default"/>
        <w:lang w:val="ru-RU" w:eastAsia="en-US" w:bidi="ar-SA"/>
      </w:rPr>
    </w:lvl>
  </w:abstractNum>
  <w:abstractNum w:abstractNumId="5" w15:restartNumberingAfterBreak="0">
    <w:nsid w:val="3F1125CE"/>
    <w:multiLevelType w:val="multilevel"/>
    <w:tmpl w:val="007C0E48"/>
    <w:lvl w:ilvl="0">
      <w:start w:val="4"/>
      <w:numFmt w:val="decimal"/>
      <w:lvlText w:val="%1"/>
      <w:lvlJc w:val="left"/>
      <w:pPr>
        <w:ind w:left="267" w:hanging="528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267" w:hanging="5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217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5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1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528"/>
      </w:pPr>
      <w:rPr>
        <w:rFonts w:hint="default"/>
        <w:lang w:val="ru-RU" w:eastAsia="en-US" w:bidi="ar-SA"/>
      </w:rPr>
    </w:lvl>
  </w:abstractNum>
  <w:abstractNum w:abstractNumId="6" w15:restartNumberingAfterBreak="0">
    <w:nsid w:val="52AC68B1"/>
    <w:multiLevelType w:val="multilevel"/>
    <w:tmpl w:val="5C545BB2"/>
    <w:lvl w:ilvl="0">
      <w:start w:val="1"/>
      <w:numFmt w:val="decimal"/>
      <w:lvlText w:val="%1."/>
      <w:lvlJc w:val="left"/>
      <w:pPr>
        <w:ind w:left="915" w:hanging="206"/>
      </w:pPr>
      <w:rPr>
        <w:rFonts w:hint="default"/>
        <w:spacing w:val="-1"/>
        <w:w w:val="8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578"/>
      </w:pPr>
      <w:rPr>
        <w:rFonts w:hint="default"/>
        <w:spacing w:val="-1"/>
        <w:w w:val="97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84" w:hanging="614"/>
      </w:pPr>
      <w:rPr>
        <w:rFonts w:hint="default"/>
        <w:spacing w:val="0"/>
        <w:w w:val="108"/>
        <w:lang w:val="ru-RU" w:eastAsia="en-US" w:bidi="ar-SA"/>
      </w:rPr>
    </w:lvl>
    <w:lvl w:ilvl="3">
      <w:numFmt w:val="bullet"/>
      <w:lvlText w:val="•"/>
      <w:lvlJc w:val="left"/>
      <w:pPr>
        <w:ind w:left="1920" w:hanging="6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0" w:hanging="6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41" w:hanging="6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2" w:hanging="6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3" w:hanging="6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4" w:hanging="614"/>
      </w:pPr>
      <w:rPr>
        <w:rFonts w:hint="default"/>
        <w:lang w:val="ru-RU" w:eastAsia="en-US" w:bidi="ar-SA"/>
      </w:rPr>
    </w:lvl>
  </w:abstractNum>
  <w:abstractNum w:abstractNumId="7" w15:restartNumberingAfterBreak="0">
    <w:nsid w:val="572D1A1D"/>
    <w:multiLevelType w:val="hybridMultilevel"/>
    <w:tmpl w:val="27FC4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A7B19"/>
    <w:multiLevelType w:val="multilevel"/>
    <w:tmpl w:val="68F88060"/>
    <w:lvl w:ilvl="0">
      <w:start w:val="4"/>
      <w:numFmt w:val="decimal"/>
      <w:lvlText w:val="%1"/>
      <w:lvlJc w:val="left"/>
      <w:pPr>
        <w:ind w:left="1359" w:hanging="410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1359" w:hanging="41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12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97" w:hanging="4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5" w:hanging="4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4" w:hanging="4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4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1" w:hanging="4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0" w:hanging="4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10"/>
      </w:pPr>
      <w:rPr>
        <w:rFonts w:hint="default"/>
        <w:lang w:val="ru-RU" w:eastAsia="en-US" w:bidi="ar-SA"/>
      </w:rPr>
    </w:lvl>
  </w:abstractNum>
  <w:abstractNum w:abstractNumId="9" w15:restartNumberingAfterBreak="0">
    <w:nsid w:val="7593498D"/>
    <w:multiLevelType w:val="hybridMultilevel"/>
    <w:tmpl w:val="C122E41C"/>
    <w:lvl w:ilvl="0" w:tplc="0419000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1B9"/>
    <w:rsid w:val="00004E0B"/>
    <w:rsid w:val="00013DC6"/>
    <w:rsid w:val="000202E3"/>
    <w:rsid w:val="00064B39"/>
    <w:rsid w:val="000728C8"/>
    <w:rsid w:val="00075F31"/>
    <w:rsid w:val="000821C2"/>
    <w:rsid w:val="000A05F5"/>
    <w:rsid w:val="000A7D67"/>
    <w:rsid w:val="000B30E6"/>
    <w:rsid w:val="000D232E"/>
    <w:rsid w:val="000F1C97"/>
    <w:rsid w:val="00100C42"/>
    <w:rsid w:val="001277E5"/>
    <w:rsid w:val="0013465D"/>
    <w:rsid w:val="00166743"/>
    <w:rsid w:val="0017519E"/>
    <w:rsid w:val="001845DD"/>
    <w:rsid w:val="001902F1"/>
    <w:rsid w:val="001B7756"/>
    <w:rsid w:val="00203EFB"/>
    <w:rsid w:val="00205455"/>
    <w:rsid w:val="002079F5"/>
    <w:rsid w:val="00225E4F"/>
    <w:rsid w:val="00233C77"/>
    <w:rsid w:val="00233E47"/>
    <w:rsid w:val="002432FC"/>
    <w:rsid w:val="00247C04"/>
    <w:rsid w:val="0026017D"/>
    <w:rsid w:val="00263D76"/>
    <w:rsid w:val="002A698D"/>
    <w:rsid w:val="002E548A"/>
    <w:rsid w:val="002F256C"/>
    <w:rsid w:val="003015C0"/>
    <w:rsid w:val="0030162E"/>
    <w:rsid w:val="00302121"/>
    <w:rsid w:val="0031024E"/>
    <w:rsid w:val="003122C5"/>
    <w:rsid w:val="0031774B"/>
    <w:rsid w:val="00360D60"/>
    <w:rsid w:val="003636F4"/>
    <w:rsid w:val="003768C5"/>
    <w:rsid w:val="0038527E"/>
    <w:rsid w:val="003D2E0D"/>
    <w:rsid w:val="003E0536"/>
    <w:rsid w:val="003E3687"/>
    <w:rsid w:val="003F5101"/>
    <w:rsid w:val="00400169"/>
    <w:rsid w:val="0041649F"/>
    <w:rsid w:val="004540B9"/>
    <w:rsid w:val="004665AF"/>
    <w:rsid w:val="00481212"/>
    <w:rsid w:val="004B165D"/>
    <w:rsid w:val="004B6EEF"/>
    <w:rsid w:val="004F72E0"/>
    <w:rsid w:val="00500950"/>
    <w:rsid w:val="0051118B"/>
    <w:rsid w:val="00517282"/>
    <w:rsid w:val="00521575"/>
    <w:rsid w:val="00546916"/>
    <w:rsid w:val="00546D59"/>
    <w:rsid w:val="00552302"/>
    <w:rsid w:val="0055290E"/>
    <w:rsid w:val="00553D6D"/>
    <w:rsid w:val="005637C4"/>
    <w:rsid w:val="005677DA"/>
    <w:rsid w:val="00584510"/>
    <w:rsid w:val="005E1201"/>
    <w:rsid w:val="00610A5D"/>
    <w:rsid w:val="00613B22"/>
    <w:rsid w:val="00614566"/>
    <w:rsid w:val="0062702D"/>
    <w:rsid w:val="00664265"/>
    <w:rsid w:val="0068001A"/>
    <w:rsid w:val="00696797"/>
    <w:rsid w:val="006A6552"/>
    <w:rsid w:val="006C7CA0"/>
    <w:rsid w:val="006D2B4D"/>
    <w:rsid w:val="006D45AC"/>
    <w:rsid w:val="006D7480"/>
    <w:rsid w:val="006E5753"/>
    <w:rsid w:val="006E6C98"/>
    <w:rsid w:val="00700FA4"/>
    <w:rsid w:val="0074708C"/>
    <w:rsid w:val="007C6D0F"/>
    <w:rsid w:val="0080168C"/>
    <w:rsid w:val="00825926"/>
    <w:rsid w:val="00836948"/>
    <w:rsid w:val="008501EF"/>
    <w:rsid w:val="00852245"/>
    <w:rsid w:val="00853778"/>
    <w:rsid w:val="00866F1B"/>
    <w:rsid w:val="00873A18"/>
    <w:rsid w:val="008862D1"/>
    <w:rsid w:val="008940A8"/>
    <w:rsid w:val="00894E02"/>
    <w:rsid w:val="008D0B8F"/>
    <w:rsid w:val="008E1F07"/>
    <w:rsid w:val="008F6701"/>
    <w:rsid w:val="00906836"/>
    <w:rsid w:val="009536BF"/>
    <w:rsid w:val="009537DF"/>
    <w:rsid w:val="00961443"/>
    <w:rsid w:val="00965805"/>
    <w:rsid w:val="009936EC"/>
    <w:rsid w:val="0099524F"/>
    <w:rsid w:val="009A2EB4"/>
    <w:rsid w:val="009C71B9"/>
    <w:rsid w:val="009D5EF6"/>
    <w:rsid w:val="00A335D4"/>
    <w:rsid w:val="00A33D58"/>
    <w:rsid w:val="00A35143"/>
    <w:rsid w:val="00A46216"/>
    <w:rsid w:val="00A52ECD"/>
    <w:rsid w:val="00A95129"/>
    <w:rsid w:val="00AC39D2"/>
    <w:rsid w:val="00AE07C2"/>
    <w:rsid w:val="00AE6318"/>
    <w:rsid w:val="00AF17E8"/>
    <w:rsid w:val="00AF31FC"/>
    <w:rsid w:val="00B5185E"/>
    <w:rsid w:val="00B5785B"/>
    <w:rsid w:val="00B94B01"/>
    <w:rsid w:val="00BF266C"/>
    <w:rsid w:val="00BF79ED"/>
    <w:rsid w:val="00C11801"/>
    <w:rsid w:val="00C23185"/>
    <w:rsid w:val="00C34B56"/>
    <w:rsid w:val="00C36F55"/>
    <w:rsid w:val="00C375AF"/>
    <w:rsid w:val="00C52325"/>
    <w:rsid w:val="00C80FC9"/>
    <w:rsid w:val="00C87767"/>
    <w:rsid w:val="00C87ADD"/>
    <w:rsid w:val="00CB486C"/>
    <w:rsid w:val="00CB544C"/>
    <w:rsid w:val="00CD1DA2"/>
    <w:rsid w:val="00CD639E"/>
    <w:rsid w:val="00CF0CA5"/>
    <w:rsid w:val="00CF3A89"/>
    <w:rsid w:val="00D11E72"/>
    <w:rsid w:val="00D17F9B"/>
    <w:rsid w:val="00D27E3F"/>
    <w:rsid w:val="00D355FE"/>
    <w:rsid w:val="00D3592C"/>
    <w:rsid w:val="00D40C81"/>
    <w:rsid w:val="00D435CE"/>
    <w:rsid w:val="00D43DC2"/>
    <w:rsid w:val="00D518F8"/>
    <w:rsid w:val="00D56E8B"/>
    <w:rsid w:val="00D77AD6"/>
    <w:rsid w:val="00D818A9"/>
    <w:rsid w:val="00D87DB6"/>
    <w:rsid w:val="00DA45C9"/>
    <w:rsid w:val="00DB6624"/>
    <w:rsid w:val="00DC39C5"/>
    <w:rsid w:val="00DC65D7"/>
    <w:rsid w:val="00DD3BE2"/>
    <w:rsid w:val="00DF0713"/>
    <w:rsid w:val="00E247D5"/>
    <w:rsid w:val="00E31905"/>
    <w:rsid w:val="00E4434A"/>
    <w:rsid w:val="00E47C12"/>
    <w:rsid w:val="00E5066B"/>
    <w:rsid w:val="00E51E12"/>
    <w:rsid w:val="00E76677"/>
    <w:rsid w:val="00E770DE"/>
    <w:rsid w:val="00EA108A"/>
    <w:rsid w:val="00EB0A53"/>
    <w:rsid w:val="00ED5674"/>
    <w:rsid w:val="00EF3575"/>
    <w:rsid w:val="00F0238F"/>
    <w:rsid w:val="00F16891"/>
    <w:rsid w:val="00F50495"/>
    <w:rsid w:val="00F61C50"/>
    <w:rsid w:val="00F74438"/>
    <w:rsid w:val="00FB0611"/>
    <w:rsid w:val="00FC3D7A"/>
    <w:rsid w:val="00FD3E9B"/>
    <w:rsid w:val="00FF0262"/>
    <w:rsid w:val="00FF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01A3D"/>
  <w15:docId w15:val="{5CBB0ACA-35F3-4369-8E43-5F06576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4E0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pPr>
      <w:spacing w:before="1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styleId="2">
    <w:name w:val="heading 2"/>
    <w:basedOn w:val="a"/>
    <w:uiPriority w:val="9"/>
    <w:unhideWhenUsed/>
    <w:qFormat/>
    <w:pPr>
      <w:spacing w:before="12"/>
      <w:ind w:left="76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1"/>
      <w:ind w:left="115"/>
      <w:jc w:val="center"/>
      <w:outlineLvl w:val="2"/>
    </w:pPr>
    <w:rPr>
      <w:rFonts w:ascii="Cambria" w:eastAsia="Cambria" w:hAnsi="Cambria" w:cs="Cambria"/>
      <w:sz w:val="28"/>
      <w:szCs w:val="28"/>
    </w:rPr>
  </w:style>
  <w:style w:type="paragraph" w:styleId="4">
    <w:name w:val="heading 4"/>
    <w:basedOn w:val="a"/>
    <w:uiPriority w:val="9"/>
    <w:unhideWhenUsed/>
    <w:qFormat/>
    <w:pPr>
      <w:outlineLvl w:val="3"/>
    </w:pPr>
    <w:rPr>
      <w:rFonts w:ascii="Cambria" w:eastAsia="Cambria" w:hAnsi="Cambria" w:cs="Cambria"/>
      <w:sz w:val="27"/>
      <w:szCs w:val="27"/>
    </w:rPr>
  </w:style>
  <w:style w:type="paragraph" w:styleId="5">
    <w:name w:val="heading 5"/>
    <w:basedOn w:val="a"/>
    <w:uiPriority w:val="9"/>
    <w:unhideWhenUsed/>
    <w:qFormat/>
    <w:pPr>
      <w:ind w:left="20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styleId="6">
    <w:name w:val="heading 6"/>
    <w:basedOn w:val="a"/>
    <w:link w:val="60"/>
    <w:uiPriority w:val="9"/>
    <w:unhideWhenUsed/>
    <w:qFormat/>
    <w:pPr>
      <w:outlineLvl w:val="5"/>
    </w:pPr>
    <w:rPr>
      <w:sz w:val="25"/>
      <w:szCs w:val="25"/>
    </w:rPr>
  </w:style>
  <w:style w:type="paragraph" w:styleId="7">
    <w:name w:val="heading 7"/>
    <w:basedOn w:val="a"/>
    <w:uiPriority w:val="1"/>
    <w:qFormat/>
    <w:pPr>
      <w:ind w:left="115"/>
      <w:outlineLvl w:val="6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line="477" w:lineRule="exact"/>
      <w:ind w:left="115" w:right="85"/>
      <w:jc w:val="center"/>
    </w:pPr>
    <w:rPr>
      <w:rFonts w:ascii="Cambria" w:eastAsia="Cambria" w:hAnsi="Cambria" w:cs="Cambria"/>
      <w:sz w:val="41"/>
      <w:szCs w:val="41"/>
    </w:rPr>
  </w:style>
  <w:style w:type="paragraph" w:styleId="a5">
    <w:name w:val="List Paragraph"/>
    <w:basedOn w:val="a"/>
    <w:uiPriority w:val="1"/>
    <w:qFormat/>
    <w:pPr>
      <w:ind w:left="286" w:firstLine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D2E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2E0D"/>
    <w:rPr>
      <w:rFonts w:ascii="Arial" w:eastAsia="Arial" w:hAnsi="Arial" w:cs="Arial"/>
      <w:lang w:val="ru-RU"/>
    </w:rPr>
  </w:style>
  <w:style w:type="paragraph" w:styleId="a8">
    <w:name w:val="footer"/>
    <w:basedOn w:val="a"/>
    <w:link w:val="a9"/>
    <w:uiPriority w:val="99"/>
    <w:unhideWhenUsed/>
    <w:rsid w:val="003D2E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2E0D"/>
    <w:rPr>
      <w:rFonts w:ascii="Arial" w:eastAsia="Arial" w:hAnsi="Arial" w:cs="Arial"/>
      <w:lang w:val="ru-RU"/>
    </w:rPr>
  </w:style>
  <w:style w:type="character" w:customStyle="1" w:styleId="60">
    <w:name w:val="Заголовок 6 Знак"/>
    <w:basedOn w:val="a0"/>
    <w:link w:val="6"/>
    <w:uiPriority w:val="9"/>
    <w:rsid w:val="00004E0B"/>
    <w:rPr>
      <w:rFonts w:ascii="Arial" w:eastAsia="Arial" w:hAnsi="Arial" w:cs="Arial"/>
      <w:sz w:val="25"/>
      <w:szCs w:val="25"/>
      <w:lang w:val="ru-RU"/>
    </w:rPr>
  </w:style>
  <w:style w:type="table" w:styleId="aa">
    <w:name w:val="Table Grid"/>
    <w:basedOn w:val="a1"/>
    <w:uiPriority w:val="39"/>
    <w:rsid w:val="00D2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2079F5"/>
    <w:pPr>
      <w:widowControl/>
      <w:autoSpaceDE/>
      <w:autoSpaceDN/>
    </w:pPr>
    <w:rPr>
      <w:rFonts w:ascii="Arial" w:eastAsia="Arial" w:hAnsi="Arial" w:cs="Aria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9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1863C-671D-44D8-ACF8-187BB865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3426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Даскалова Людмила Александровна</dc:creator>
  <cp:lastModifiedBy>Донской Алексей Вячеславович</cp:lastModifiedBy>
  <cp:revision>8</cp:revision>
  <cp:lastPrinted>2024-12-12T05:18:00Z</cp:lastPrinted>
  <dcterms:created xsi:type="dcterms:W3CDTF">2024-12-12T11:00:00Z</dcterms:created>
  <dcterms:modified xsi:type="dcterms:W3CDTF">2025-12-17T14:59:00Z</dcterms:modified>
</cp:coreProperties>
</file>